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CC" w:rsidRPr="00044F6D" w:rsidRDefault="00065FCC" w:rsidP="00044F6D">
      <w:pPr>
        <w:spacing w:after="0" w:line="240" w:lineRule="auto"/>
        <w:jc w:val="center"/>
        <w:rPr>
          <w:rFonts w:ascii="Arial" w:eastAsia="Times New Roman" w:hAnsi="Arial" w:cs="Arial"/>
          <w:b/>
          <w:sz w:val="24"/>
          <w:szCs w:val="24"/>
          <w:lang w:val="en-AU"/>
        </w:rPr>
      </w:pPr>
    </w:p>
    <w:tbl>
      <w:tblPr>
        <w:tblStyle w:val="TableGrid"/>
        <w:tblW w:w="0" w:type="auto"/>
        <w:tblLook w:val="04A0" w:firstRow="1" w:lastRow="0" w:firstColumn="1" w:lastColumn="0" w:noHBand="0" w:noVBand="1"/>
      </w:tblPr>
      <w:tblGrid>
        <w:gridCol w:w="1526"/>
        <w:gridCol w:w="3095"/>
        <w:gridCol w:w="1299"/>
        <w:gridCol w:w="3322"/>
      </w:tblGrid>
      <w:tr w:rsidR="00DE72A1" w:rsidTr="003E6EAE">
        <w:tc>
          <w:tcPr>
            <w:tcW w:w="9242" w:type="dxa"/>
            <w:gridSpan w:val="4"/>
            <w:shd w:val="clear" w:color="auto" w:fill="FFC000"/>
          </w:tcPr>
          <w:p w:rsidR="00DE72A1" w:rsidRDefault="00DE72A1" w:rsidP="000B6E77">
            <w:pPr>
              <w:tabs>
                <w:tab w:val="center" w:pos="4513"/>
                <w:tab w:val="right" w:pos="9026"/>
              </w:tabs>
              <w:jc w:val="both"/>
              <w:rPr>
                <w:rFonts w:ascii="Arial" w:eastAsia="Times New Roman" w:hAnsi="Arial" w:cs="Arial"/>
                <w:color w:val="000000"/>
                <w:sz w:val="19"/>
                <w:szCs w:val="19"/>
                <w:lang w:eastAsia="en-GB"/>
              </w:rPr>
            </w:pPr>
            <w:r w:rsidRPr="000B6E77">
              <w:rPr>
                <w:rFonts w:ascii="Arial" w:eastAsia="Times New Roman" w:hAnsi="Arial" w:cs="Arial"/>
                <w:b/>
                <w:bCs/>
                <w:sz w:val="28"/>
                <w:szCs w:val="28"/>
                <w:lang w:eastAsia="en-GB"/>
              </w:rPr>
              <w:t xml:space="preserve">SHARED </w:t>
            </w:r>
            <w:smartTag w:uri="urn:schemas-microsoft-com:office:smarttags" w:element="stockticker">
              <w:r w:rsidRPr="000B6E77">
                <w:rPr>
                  <w:rFonts w:ascii="Arial" w:eastAsia="Times New Roman" w:hAnsi="Arial" w:cs="Arial"/>
                  <w:b/>
                  <w:bCs/>
                  <w:sz w:val="28"/>
                  <w:szCs w:val="28"/>
                  <w:lang w:eastAsia="en-GB"/>
                </w:rPr>
                <w:t>CARE</w:t>
              </w:r>
            </w:smartTag>
            <w:r w:rsidRPr="000B6E77">
              <w:rPr>
                <w:rFonts w:ascii="Arial" w:eastAsia="Times New Roman" w:hAnsi="Arial" w:cs="Arial"/>
                <w:b/>
                <w:bCs/>
                <w:sz w:val="28"/>
                <w:szCs w:val="28"/>
                <w:lang w:eastAsia="en-GB"/>
              </w:rPr>
              <w:t xml:space="preserve"> Guideline – </w:t>
            </w:r>
            <w:r w:rsidRPr="003E6EAE">
              <w:rPr>
                <w:rFonts w:ascii="Arial" w:eastAsia="Times New Roman" w:hAnsi="Arial" w:cs="Arial"/>
                <w:b/>
                <w:bCs/>
                <w:sz w:val="24"/>
                <w:szCs w:val="24"/>
                <w:lang w:eastAsia="en-GB"/>
              </w:rPr>
              <w:t xml:space="preserve">Amber </w:t>
            </w:r>
            <w:r w:rsidRPr="000B6E77">
              <w:rPr>
                <w:rFonts w:ascii="Arial" w:eastAsia="Times New Roman" w:hAnsi="Arial" w:cs="Arial"/>
                <w:b/>
                <w:bCs/>
                <w:sz w:val="24"/>
                <w:szCs w:val="24"/>
                <w:lang w:eastAsia="en-GB"/>
              </w:rPr>
              <w:t>Traffic Light Classification</w:t>
            </w:r>
          </w:p>
        </w:tc>
      </w:tr>
      <w:tr w:rsidR="00DE72A1" w:rsidRPr="00415028" w:rsidTr="00DE72A1">
        <w:tc>
          <w:tcPr>
            <w:tcW w:w="4621" w:type="dxa"/>
            <w:gridSpan w:val="2"/>
          </w:tcPr>
          <w:p w:rsidR="00DE72A1" w:rsidRPr="00415028" w:rsidRDefault="00DE72A1" w:rsidP="000B6E77">
            <w:pPr>
              <w:tabs>
                <w:tab w:val="center" w:pos="4513"/>
                <w:tab w:val="right" w:pos="9026"/>
              </w:tabs>
              <w:jc w:val="both"/>
              <w:rPr>
                <w:rFonts w:ascii="Arial" w:eastAsia="Times New Roman" w:hAnsi="Arial" w:cs="Arial"/>
                <w:color w:val="000000"/>
                <w:sz w:val="24"/>
                <w:szCs w:val="24"/>
                <w:lang w:eastAsia="en-GB"/>
              </w:rPr>
            </w:pPr>
            <w:r w:rsidRPr="00415028">
              <w:rPr>
                <w:rFonts w:ascii="Arial" w:eastAsia="Times New Roman" w:hAnsi="Arial" w:cs="Arial"/>
                <w:b/>
                <w:bCs/>
                <w:color w:val="000000"/>
                <w:sz w:val="24"/>
                <w:szCs w:val="24"/>
                <w:lang w:eastAsia="en-GB"/>
              </w:rPr>
              <w:t>Name of medicine</w:t>
            </w:r>
          </w:p>
        </w:tc>
        <w:tc>
          <w:tcPr>
            <w:tcW w:w="4621" w:type="dxa"/>
            <w:gridSpan w:val="2"/>
          </w:tcPr>
          <w:p w:rsidR="00DE72A1" w:rsidRPr="00415028" w:rsidRDefault="00B6252C" w:rsidP="00EB5868">
            <w:pPr>
              <w:tabs>
                <w:tab w:val="center" w:pos="4513"/>
                <w:tab w:val="right" w:pos="9026"/>
              </w:tabs>
              <w:jc w:val="both"/>
              <w:rPr>
                <w:rFonts w:ascii="Arial" w:eastAsia="Times New Roman" w:hAnsi="Arial" w:cs="Arial"/>
                <w:color w:val="000000"/>
                <w:sz w:val="24"/>
                <w:szCs w:val="24"/>
                <w:lang w:eastAsia="en-GB"/>
              </w:rPr>
            </w:pPr>
            <w:r w:rsidRPr="006E4DCD">
              <w:rPr>
                <w:b/>
                <w:sz w:val="28"/>
                <w:szCs w:val="28"/>
              </w:rPr>
              <w:t>Methylphenidate</w:t>
            </w:r>
          </w:p>
        </w:tc>
      </w:tr>
      <w:tr w:rsidR="00DE72A1" w:rsidRPr="00415028" w:rsidTr="00DE72A1">
        <w:tc>
          <w:tcPr>
            <w:tcW w:w="4621" w:type="dxa"/>
            <w:gridSpan w:val="2"/>
          </w:tcPr>
          <w:p w:rsidR="004120C4" w:rsidRDefault="00DE72A1" w:rsidP="00DE72A1">
            <w:pPr>
              <w:numPr>
                <w:ilvl w:val="12"/>
                <w:numId w:val="0"/>
              </w:numPr>
              <w:rPr>
                <w:rFonts w:ascii="Arial" w:eastAsia="Times New Roman" w:hAnsi="Arial" w:cs="Arial"/>
                <w:b/>
                <w:bCs/>
                <w:sz w:val="24"/>
                <w:szCs w:val="24"/>
                <w:lang w:eastAsia="en-GB"/>
              </w:rPr>
            </w:pPr>
            <w:r w:rsidRPr="00415028">
              <w:rPr>
                <w:rFonts w:ascii="Arial" w:eastAsia="Times New Roman" w:hAnsi="Arial" w:cs="Arial"/>
                <w:b/>
                <w:bCs/>
                <w:sz w:val="24"/>
                <w:szCs w:val="24"/>
                <w:lang w:eastAsia="en-GB"/>
              </w:rPr>
              <w:t>Indication</w:t>
            </w:r>
            <w:r w:rsidR="004120C4">
              <w:rPr>
                <w:rFonts w:ascii="Arial" w:eastAsia="Times New Roman" w:hAnsi="Arial" w:cs="Arial"/>
                <w:b/>
                <w:bCs/>
                <w:sz w:val="24"/>
                <w:szCs w:val="24"/>
                <w:lang w:eastAsia="en-GB"/>
              </w:rPr>
              <w:t xml:space="preserve"> </w:t>
            </w:r>
          </w:p>
          <w:p w:rsidR="00DE72A1" w:rsidRPr="00415028" w:rsidRDefault="00DE72A1" w:rsidP="00DE72A1">
            <w:pPr>
              <w:numPr>
                <w:ilvl w:val="12"/>
                <w:numId w:val="0"/>
              </w:numPr>
              <w:rPr>
                <w:rFonts w:ascii="Arial" w:eastAsia="Times New Roman" w:hAnsi="Arial" w:cs="Arial"/>
                <w:b/>
                <w:bCs/>
                <w:sz w:val="24"/>
                <w:szCs w:val="24"/>
                <w:lang w:eastAsia="en-GB"/>
              </w:rPr>
            </w:pPr>
          </w:p>
        </w:tc>
        <w:tc>
          <w:tcPr>
            <w:tcW w:w="4621" w:type="dxa"/>
            <w:gridSpan w:val="2"/>
          </w:tcPr>
          <w:p w:rsidR="002D6303" w:rsidRPr="0006009D" w:rsidRDefault="002D6303" w:rsidP="002D6303">
            <w:pPr>
              <w:tabs>
                <w:tab w:val="center" w:pos="4513"/>
                <w:tab w:val="right" w:pos="9026"/>
              </w:tabs>
              <w:jc w:val="both"/>
              <w:rPr>
                <w:rFonts w:ascii="Arial" w:eastAsia="Times New Roman" w:hAnsi="Arial" w:cs="Arial"/>
                <w:color w:val="000000"/>
                <w:lang w:eastAsia="en-GB"/>
              </w:rPr>
            </w:pPr>
            <w:r w:rsidRPr="0006009D">
              <w:rPr>
                <w:rFonts w:ascii="Arial" w:eastAsia="Times New Roman" w:hAnsi="Arial" w:cs="Arial"/>
                <w:color w:val="000000"/>
                <w:lang w:eastAsia="en-GB"/>
              </w:rPr>
              <w:t>Treatment of Attention Deficit Hyperactivity Disorder (ADHD) in Childhood 6-17years.</w:t>
            </w:r>
          </w:p>
          <w:p w:rsidR="00DE72A1" w:rsidRPr="00415028" w:rsidRDefault="002D6303" w:rsidP="002D6303">
            <w:pPr>
              <w:tabs>
                <w:tab w:val="center" w:pos="4513"/>
                <w:tab w:val="right" w:pos="9026"/>
              </w:tabs>
              <w:rPr>
                <w:rFonts w:ascii="Arial" w:eastAsia="Times New Roman" w:hAnsi="Arial" w:cs="Arial"/>
                <w:color w:val="000000"/>
                <w:sz w:val="24"/>
                <w:szCs w:val="24"/>
                <w:lang w:eastAsia="en-GB"/>
              </w:rPr>
            </w:pPr>
            <w:r w:rsidRPr="002D6303">
              <w:rPr>
                <w:rFonts w:ascii="Arial" w:eastAsia="Times New Roman" w:hAnsi="Arial" w:cs="Arial"/>
                <w:b/>
                <w:color w:val="000000"/>
                <w:lang w:eastAsia="en-GB"/>
              </w:rPr>
              <w:t>NOTE</w:t>
            </w:r>
            <w:r w:rsidRPr="0006009D">
              <w:rPr>
                <w:rFonts w:ascii="Arial" w:eastAsia="Times New Roman" w:hAnsi="Arial" w:cs="Arial"/>
                <w:color w:val="000000"/>
                <w:lang w:eastAsia="en-GB"/>
              </w:rPr>
              <w:t xml:space="preserve">: to be used by practices participating in the Locally Commissioned Service - 12 monthly review monitoring for CNS stimulants, atomoxetine, </w:t>
            </w:r>
            <w:proofErr w:type="spellStart"/>
            <w:r w:rsidRPr="0006009D">
              <w:rPr>
                <w:rFonts w:ascii="Arial" w:eastAsia="Times New Roman" w:hAnsi="Arial" w:cs="Arial"/>
                <w:color w:val="000000"/>
                <w:lang w:eastAsia="en-GB"/>
              </w:rPr>
              <w:t>guanfacine</w:t>
            </w:r>
            <w:proofErr w:type="spellEnd"/>
            <w:r w:rsidRPr="0006009D">
              <w:rPr>
                <w:rFonts w:ascii="Arial" w:eastAsia="Times New Roman" w:hAnsi="Arial" w:cs="Arial"/>
                <w:color w:val="000000"/>
                <w:lang w:eastAsia="en-GB"/>
              </w:rPr>
              <w:t xml:space="preserve"> and melatonin (</w:t>
            </w:r>
            <w:proofErr w:type="spellStart"/>
            <w:r w:rsidRPr="0006009D">
              <w:rPr>
                <w:rFonts w:ascii="Arial" w:eastAsia="Times New Roman" w:hAnsi="Arial" w:cs="Arial"/>
                <w:color w:val="000000"/>
                <w:lang w:eastAsia="en-GB"/>
              </w:rPr>
              <w:t>Circadin</w:t>
            </w:r>
            <w:proofErr w:type="spellEnd"/>
            <w:r w:rsidRPr="0006009D">
              <w:rPr>
                <w:rFonts w:ascii="Arial" w:eastAsia="Times New Roman" w:hAnsi="Arial" w:cs="Arial"/>
                <w:color w:val="000000"/>
                <w:lang w:eastAsia="en-GB"/>
              </w:rPr>
              <w:t>®)</w:t>
            </w:r>
          </w:p>
        </w:tc>
      </w:tr>
      <w:tr w:rsidR="007A0917" w:rsidRPr="00DE72A1" w:rsidTr="00EB5868">
        <w:tc>
          <w:tcPr>
            <w:tcW w:w="9242" w:type="dxa"/>
            <w:gridSpan w:val="4"/>
          </w:tcPr>
          <w:p w:rsidR="007A0917" w:rsidRPr="002D6303" w:rsidRDefault="007A0917" w:rsidP="000B6E77">
            <w:pPr>
              <w:tabs>
                <w:tab w:val="center" w:pos="4513"/>
                <w:tab w:val="right" w:pos="9026"/>
              </w:tabs>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Author</w:t>
            </w:r>
            <w:r w:rsidR="009E7342">
              <w:rPr>
                <w:rFonts w:ascii="Arial" w:eastAsia="Times New Roman" w:hAnsi="Arial" w:cs="Arial"/>
                <w:b/>
                <w:bCs/>
                <w:sz w:val="20"/>
                <w:szCs w:val="20"/>
                <w:lang w:eastAsia="en-GB"/>
              </w:rPr>
              <w:t>(s)</w:t>
            </w:r>
            <w:r>
              <w:rPr>
                <w:rFonts w:ascii="Arial" w:eastAsia="Times New Roman" w:hAnsi="Arial" w:cs="Arial"/>
                <w:b/>
                <w:bCs/>
                <w:sz w:val="20"/>
                <w:szCs w:val="20"/>
                <w:lang w:eastAsia="en-GB"/>
              </w:rPr>
              <w:t xml:space="preserve">: </w:t>
            </w:r>
            <w:r w:rsidR="00B6252C" w:rsidRPr="002D6303">
              <w:rPr>
                <w:rFonts w:ascii="Arial" w:eastAsia="Times New Roman" w:hAnsi="Arial" w:cs="Arial"/>
                <w:sz w:val="24"/>
                <w:szCs w:val="24"/>
                <w:lang w:eastAsia="en-GB"/>
              </w:rPr>
              <w:t>Simon Whitfield</w:t>
            </w:r>
          </w:p>
          <w:p w:rsidR="007A0917" w:rsidRPr="00DE72A1" w:rsidRDefault="007A0917" w:rsidP="000B6E77">
            <w:pPr>
              <w:tabs>
                <w:tab w:val="center" w:pos="4513"/>
                <w:tab w:val="right" w:pos="9026"/>
              </w:tabs>
              <w:jc w:val="both"/>
              <w:rPr>
                <w:rFonts w:ascii="Arial" w:eastAsia="Times New Roman" w:hAnsi="Arial" w:cs="Arial"/>
                <w:b/>
                <w:bCs/>
                <w:sz w:val="20"/>
                <w:szCs w:val="20"/>
                <w:lang w:eastAsia="en-GB"/>
              </w:rPr>
            </w:pPr>
            <w:r w:rsidRPr="002D6303">
              <w:rPr>
                <w:rFonts w:ascii="Arial" w:eastAsia="Times New Roman" w:hAnsi="Arial" w:cs="Arial"/>
                <w:b/>
                <w:bCs/>
                <w:sz w:val="20"/>
                <w:szCs w:val="20"/>
                <w:lang w:eastAsia="en-GB"/>
              </w:rPr>
              <w:t>Organisation</w:t>
            </w:r>
            <w:r w:rsidR="009E7342" w:rsidRPr="002D6303">
              <w:rPr>
                <w:rFonts w:ascii="Arial" w:eastAsia="Times New Roman" w:hAnsi="Arial" w:cs="Arial"/>
                <w:b/>
                <w:bCs/>
                <w:sz w:val="20"/>
                <w:szCs w:val="20"/>
                <w:lang w:eastAsia="en-GB"/>
              </w:rPr>
              <w:t>(s)</w:t>
            </w:r>
            <w:r w:rsidRPr="002D6303">
              <w:rPr>
                <w:rFonts w:ascii="Arial" w:eastAsia="Times New Roman" w:hAnsi="Arial" w:cs="Arial"/>
                <w:b/>
                <w:bCs/>
                <w:sz w:val="20"/>
                <w:szCs w:val="20"/>
                <w:lang w:eastAsia="en-GB"/>
              </w:rPr>
              <w:t xml:space="preserve">: </w:t>
            </w:r>
            <w:r w:rsidR="00B6252C" w:rsidRPr="002D6303">
              <w:rPr>
                <w:rFonts w:ascii="Arial" w:eastAsia="Times New Roman" w:hAnsi="Arial" w:cs="Arial"/>
                <w:sz w:val="24"/>
                <w:szCs w:val="24"/>
                <w:lang w:eastAsia="en-GB"/>
              </w:rPr>
              <w:t>Surrey and Borders Partnership NHS Foundation Trust</w:t>
            </w:r>
          </w:p>
        </w:tc>
      </w:tr>
      <w:tr w:rsidR="002D6303" w:rsidRPr="00B1672C" w:rsidTr="00274016">
        <w:tc>
          <w:tcPr>
            <w:tcW w:w="1526" w:type="dxa"/>
          </w:tcPr>
          <w:p w:rsidR="002D6303" w:rsidRPr="0006009D" w:rsidRDefault="002D6303" w:rsidP="00274016">
            <w:pPr>
              <w:tabs>
                <w:tab w:val="center" w:pos="4513"/>
                <w:tab w:val="right" w:pos="9026"/>
              </w:tabs>
              <w:rPr>
                <w:rFonts w:ascii="Arial" w:eastAsia="Times New Roman" w:hAnsi="Arial" w:cs="Arial"/>
                <w:lang w:eastAsia="en-GB"/>
              </w:rPr>
            </w:pPr>
            <w:r w:rsidRPr="0006009D">
              <w:rPr>
                <w:rFonts w:ascii="Arial" w:eastAsia="Times New Roman" w:hAnsi="Arial" w:cs="Arial"/>
                <w:lang w:eastAsia="en-GB"/>
              </w:rPr>
              <w:t>Version: 1.1</w:t>
            </w:r>
          </w:p>
        </w:tc>
        <w:tc>
          <w:tcPr>
            <w:tcW w:w="4394" w:type="dxa"/>
            <w:gridSpan w:val="2"/>
          </w:tcPr>
          <w:p w:rsidR="002D6303" w:rsidRPr="0006009D" w:rsidRDefault="002D6303" w:rsidP="00274016">
            <w:pPr>
              <w:tabs>
                <w:tab w:val="center" w:pos="4513"/>
                <w:tab w:val="right" w:pos="9026"/>
              </w:tabs>
              <w:rPr>
                <w:rFonts w:ascii="Arial" w:eastAsia="Times New Roman" w:hAnsi="Arial" w:cs="Arial"/>
                <w:lang w:eastAsia="en-GB"/>
              </w:rPr>
            </w:pPr>
            <w:r w:rsidRPr="0006009D">
              <w:rPr>
                <w:rFonts w:ascii="Arial" w:eastAsia="Times New Roman" w:hAnsi="Arial" w:cs="Arial"/>
                <w:lang w:eastAsia="en-GB"/>
              </w:rPr>
              <w:t>PCN recommendation date:  07/11/18</w:t>
            </w:r>
          </w:p>
        </w:tc>
        <w:tc>
          <w:tcPr>
            <w:tcW w:w="3322" w:type="dxa"/>
          </w:tcPr>
          <w:p w:rsidR="002D6303" w:rsidRPr="0006009D" w:rsidRDefault="002D6303" w:rsidP="00274016">
            <w:pPr>
              <w:tabs>
                <w:tab w:val="center" w:pos="4513"/>
                <w:tab w:val="right" w:pos="9026"/>
              </w:tabs>
              <w:rPr>
                <w:rFonts w:ascii="Arial" w:eastAsia="Times New Roman" w:hAnsi="Arial" w:cs="Arial"/>
                <w:lang w:eastAsia="en-GB"/>
              </w:rPr>
            </w:pPr>
            <w:r w:rsidRPr="0006009D">
              <w:rPr>
                <w:rFonts w:ascii="Arial" w:eastAsia="Times New Roman" w:hAnsi="Arial" w:cs="Arial"/>
                <w:lang w:eastAsia="en-GB"/>
              </w:rPr>
              <w:t>Review date: Nov 2021</w:t>
            </w:r>
          </w:p>
        </w:tc>
      </w:tr>
    </w:tbl>
    <w:p w:rsidR="00DE72A1" w:rsidRPr="000B6E77" w:rsidRDefault="00DE72A1" w:rsidP="000B6E77">
      <w:pPr>
        <w:tabs>
          <w:tab w:val="center" w:pos="4513"/>
          <w:tab w:val="right" w:pos="9026"/>
        </w:tabs>
        <w:spacing w:after="0" w:line="240" w:lineRule="auto"/>
        <w:jc w:val="both"/>
        <w:rPr>
          <w:rFonts w:ascii="Arial" w:eastAsia="Times New Roman" w:hAnsi="Arial" w:cs="Arial"/>
          <w:color w:val="000000"/>
          <w:sz w:val="19"/>
          <w:szCs w:val="19"/>
          <w:lang w:eastAsia="en-GB"/>
        </w:rPr>
      </w:pPr>
    </w:p>
    <w:p w:rsidR="000B6E77" w:rsidRDefault="000B6E77" w:rsidP="000B6E77">
      <w:pPr>
        <w:tabs>
          <w:tab w:val="center" w:pos="4513"/>
          <w:tab w:val="right" w:pos="9026"/>
        </w:tabs>
        <w:spacing w:after="0" w:line="240" w:lineRule="auto"/>
        <w:jc w:val="both"/>
        <w:rPr>
          <w:rFonts w:ascii="Arial" w:eastAsia="Times New Roman" w:hAnsi="Arial" w:cs="Arial"/>
          <w:color w:val="000000"/>
          <w:sz w:val="19"/>
          <w:szCs w:val="19"/>
          <w:lang w:eastAsia="en-GB"/>
        </w:rPr>
      </w:pPr>
    </w:p>
    <w:p w:rsidR="000B6E77" w:rsidRPr="00DE72A1" w:rsidRDefault="000B6E77" w:rsidP="000B6E77">
      <w:pPr>
        <w:tabs>
          <w:tab w:val="center" w:pos="4513"/>
          <w:tab w:val="right" w:pos="9026"/>
        </w:tabs>
        <w:spacing w:after="0" w:line="240" w:lineRule="auto"/>
        <w:jc w:val="both"/>
        <w:rPr>
          <w:rFonts w:ascii="Arial" w:eastAsia="Times New Roman" w:hAnsi="Arial" w:cs="Arial"/>
          <w:color w:val="FF0000"/>
          <w:sz w:val="20"/>
          <w:szCs w:val="20"/>
          <w:lang w:eastAsia="en-GB"/>
        </w:rPr>
      </w:pPr>
      <w:r w:rsidRPr="00DE72A1">
        <w:rPr>
          <w:rFonts w:ascii="Arial" w:eastAsia="Times New Roman" w:hAnsi="Arial" w:cs="Arial"/>
          <w:color w:val="000000"/>
          <w:sz w:val="20"/>
          <w:szCs w:val="20"/>
          <w:lang w:eastAsia="en-GB"/>
        </w:rPr>
        <w:t>The Shared Care Guideline (SCG) is intended to facilitate the accessibility and safe prescribing of complex treatments across the secondary/primary care interface.</w:t>
      </w:r>
    </w:p>
    <w:p w:rsidR="000B6E77" w:rsidRPr="00DE72A1" w:rsidRDefault="000B6E77" w:rsidP="000B6E77">
      <w:pPr>
        <w:tabs>
          <w:tab w:val="center" w:pos="4513"/>
          <w:tab w:val="right" w:pos="9026"/>
        </w:tabs>
        <w:spacing w:after="0" w:line="240" w:lineRule="auto"/>
        <w:jc w:val="both"/>
        <w:rPr>
          <w:rFonts w:ascii="Arial" w:eastAsia="Times New Roman" w:hAnsi="Arial" w:cs="Arial"/>
          <w:color w:val="000000"/>
          <w:sz w:val="20"/>
          <w:szCs w:val="20"/>
          <w:lang w:eastAsia="en-GB"/>
        </w:rPr>
      </w:pPr>
      <w:r w:rsidRPr="00DE72A1">
        <w:rPr>
          <w:rFonts w:ascii="Arial" w:hAnsi="Arial" w:cs="Arial"/>
          <w:color w:val="000000"/>
          <w:sz w:val="20"/>
          <w:szCs w:val="20"/>
        </w:rPr>
        <w:t xml:space="preserve">This </w:t>
      </w:r>
      <w:r w:rsidR="000A54E3" w:rsidRPr="002F57EF">
        <w:rPr>
          <w:rFonts w:ascii="Arial" w:hAnsi="Arial" w:cs="Arial"/>
          <w:b/>
          <w:color w:val="FFC000"/>
          <w:sz w:val="20"/>
          <w:szCs w:val="20"/>
        </w:rPr>
        <w:t>AMBER</w:t>
      </w:r>
      <w:r w:rsidR="000A54E3" w:rsidRPr="000A54E3">
        <w:rPr>
          <w:rFonts w:ascii="Arial" w:hAnsi="Arial" w:cs="Arial"/>
          <w:color w:val="FFC000"/>
          <w:sz w:val="20"/>
          <w:szCs w:val="20"/>
        </w:rPr>
        <w:t xml:space="preserve"> </w:t>
      </w:r>
      <w:r w:rsidR="000A54E3">
        <w:rPr>
          <w:rFonts w:ascii="Arial" w:hAnsi="Arial" w:cs="Arial"/>
          <w:color w:val="000000"/>
          <w:sz w:val="20"/>
          <w:szCs w:val="20"/>
        </w:rPr>
        <w:t>shared care</w:t>
      </w:r>
      <w:r w:rsidRPr="00DE72A1">
        <w:rPr>
          <w:rFonts w:ascii="Arial" w:hAnsi="Arial" w:cs="Arial"/>
          <w:color w:val="000000"/>
          <w:sz w:val="20"/>
          <w:szCs w:val="20"/>
        </w:rPr>
        <w:t xml:space="preserve"> sets out the patient pathway relating to this medicine and any information not available in the </w:t>
      </w:r>
      <w:r w:rsidRPr="00DE72A1">
        <w:rPr>
          <w:rFonts w:ascii="Arial" w:eastAsia="Times New Roman" w:hAnsi="Arial" w:cs="Arial"/>
          <w:color w:val="000000"/>
          <w:sz w:val="20"/>
          <w:szCs w:val="20"/>
          <w:lang w:eastAsia="en-GB"/>
        </w:rPr>
        <w:t>British National Formulary and manufacturer’s Summary of Product Characteristics. Prescribing must be carried out with reference to those publications.</w:t>
      </w:r>
    </w:p>
    <w:p w:rsidR="000B6E77" w:rsidRPr="00DE72A1" w:rsidRDefault="000B6E77" w:rsidP="000B6E77">
      <w:pPr>
        <w:tabs>
          <w:tab w:val="center" w:pos="4513"/>
          <w:tab w:val="right" w:pos="9026"/>
        </w:tabs>
        <w:spacing w:after="0" w:line="240" w:lineRule="auto"/>
        <w:jc w:val="both"/>
        <w:rPr>
          <w:rFonts w:ascii="Arial" w:eastAsia="Times New Roman" w:hAnsi="Arial" w:cs="Arial"/>
          <w:color w:val="FF0000"/>
          <w:sz w:val="20"/>
          <w:szCs w:val="20"/>
          <w:lang w:eastAsia="en-GB"/>
        </w:rPr>
      </w:pPr>
      <w:r w:rsidRPr="00DE72A1">
        <w:rPr>
          <w:rFonts w:ascii="Arial" w:eastAsia="Times New Roman" w:hAnsi="Arial" w:cs="Arial"/>
          <w:color w:val="000000"/>
          <w:sz w:val="20"/>
          <w:szCs w:val="20"/>
          <w:lang w:eastAsia="en-GB"/>
        </w:rPr>
        <w:t xml:space="preserve">The SCG must be used in conjunction with the PCN </w:t>
      </w:r>
      <w:r w:rsidR="002A5382" w:rsidRPr="00DE72A1">
        <w:rPr>
          <w:rFonts w:ascii="Arial" w:eastAsia="Times New Roman" w:hAnsi="Arial" w:cs="Arial"/>
          <w:color w:val="000000"/>
          <w:sz w:val="20"/>
          <w:szCs w:val="20"/>
          <w:lang w:eastAsia="en-GB"/>
        </w:rPr>
        <w:t>agreed core roles and responsibilities stated in annex A.</w:t>
      </w:r>
    </w:p>
    <w:p w:rsidR="000B6E77" w:rsidRPr="00DE72A1" w:rsidRDefault="00D07509" w:rsidP="000B6E77">
      <w:pPr>
        <w:tabs>
          <w:tab w:val="center" w:pos="4513"/>
          <w:tab w:val="right" w:pos="9026"/>
        </w:tabs>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An agreement notification form is included in annex B for communication of request for shared care from provider and agreement to taken on prescribing by primary care.</w:t>
      </w:r>
    </w:p>
    <w:p w:rsidR="000B6E77" w:rsidRPr="00DE72A1" w:rsidRDefault="000B6E77" w:rsidP="000B6E77">
      <w:pPr>
        <w:tabs>
          <w:tab w:val="center" w:pos="4513"/>
          <w:tab w:val="right" w:pos="9026"/>
        </w:tabs>
        <w:spacing w:after="0" w:line="240" w:lineRule="auto"/>
        <w:jc w:val="both"/>
        <w:rPr>
          <w:rFonts w:ascii="Arial" w:eastAsia="Times New Roman" w:hAnsi="Arial" w:cs="Arial"/>
          <w:color w:val="000000"/>
          <w:sz w:val="20"/>
          <w:szCs w:val="20"/>
          <w:lang w:eastAsia="en-GB"/>
        </w:rPr>
      </w:pPr>
    </w:p>
    <w:p w:rsidR="000B6E77" w:rsidRPr="000B6E77" w:rsidRDefault="000B6E77" w:rsidP="000B6E77">
      <w:pPr>
        <w:keepNext/>
        <w:tabs>
          <w:tab w:val="left" w:pos="1620"/>
          <w:tab w:val="num" w:pos="2880"/>
        </w:tabs>
        <w:spacing w:after="0" w:line="240" w:lineRule="auto"/>
        <w:outlineLvl w:val="2"/>
        <w:rPr>
          <w:rFonts w:ascii="Arial" w:eastAsia="Times New Roman" w:hAnsi="Arial" w:cs="Arial"/>
          <w:sz w:val="16"/>
          <w:szCs w:val="16"/>
        </w:rPr>
      </w:pPr>
      <w:r w:rsidRPr="000B6E77">
        <w:rPr>
          <w:rFonts w:ascii="Arial" w:eastAsia="Times New Roman" w:hAnsi="Arial" w:cs="Arial"/>
          <w:b/>
          <w:bCs/>
          <w:sz w:val="24"/>
          <w:szCs w:val="24"/>
        </w:rPr>
        <w:t>Roles and Responsibilities</w:t>
      </w:r>
      <w:r w:rsidRPr="000B6E77">
        <w:rPr>
          <w:rFonts w:ascii="Arial" w:eastAsia="Times New Roman" w:hAnsi="Arial" w:cs="Arial"/>
          <w:sz w:val="24"/>
          <w:szCs w:val="24"/>
        </w:rPr>
        <w:t xml:space="preserve">    </w:t>
      </w:r>
    </w:p>
    <w:p w:rsidR="000B6E77" w:rsidRPr="000B6E77" w:rsidRDefault="000B6E77" w:rsidP="000B6E77">
      <w:pPr>
        <w:keepNext/>
        <w:tabs>
          <w:tab w:val="left" w:pos="1620"/>
          <w:tab w:val="num" w:pos="2880"/>
        </w:tabs>
        <w:spacing w:before="20" w:after="20" w:line="240" w:lineRule="auto"/>
        <w:jc w:val="both"/>
        <w:outlineLvl w:val="2"/>
        <w:rPr>
          <w:rFonts w:ascii="Arial" w:eastAsia="Times New Roman" w:hAnsi="Arial" w:cs="Arial"/>
          <w:b/>
          <w:bCs/>
          <w:sz w:val="8"/>
          <w:szCs w:val="8"/>
        </w:rPr>
      </w:pPr>
    </w:p>
    <w:p w:rsidR="00517FB6" w:rsidRPr="009B2ED5" w:rsidRDefault="000B6E77" w:rsidP="009B2ED5">
      <w:pPr>
        <w:keepNext/>
        <w:tabs>
          <w:tab w:val="left" w:pos="1620"/>
          <w:tab w:val="num" w:pos="2880"/>
        </w:tabs>
        <w:spacing w:before="120" w:after="120" w:line="240" w:lineRule="auto"/>
        <w:outlineLvl w:val="2"/>
        <w:rPr>
          <w:rFonts w:ascii="Arial" w:eastAsia="Times New Roman" w:hAnsi="Arial" w:cs="Arial"/>
          <w:sz w:val="20"/>
          <w:szCs w:val="20"/>
        </w:rPr>
      </w:pPr>
      <w:r w:rsidRPr="000B6E77">
        <w:rPr>
          <w:rFonts w:ascii="Arial" w:eastAsia="Times New Roman" w:hAnsi="Arial" w:cs="Arial"/>
          <w:sz w:val="20"/>
          <w:szCs w:val="20"/>
        </w:rPr>
        <w:t>Listed below are specific</w:t>
      </w:r>
      <w:r w:rsidR="002A5382">
        <w:rPr>
          <w:rFonts w:ascii="Arial" w:eastAsia="Times New Roman" w:hAnsi="Arial" w:cs="Arial"/>
          <w:sz w:val="20"/>
          <w:szCs w:val="20"/>
        </w:rPr>
        <w:t xml:space="preserve"> </w:t>
      </w:r>
      <w:r w:rsidR="000E1863">
        <w:rPr>
          <w:rFonts w:ascii="Arial" w:eastAsia="Times New Roman" w:hAnsi="Arial" w:cs="Arial"/>
          <w:sz w:val="20"/>
          <w:szCs w:val="20"/>
        </w:rPr>
        <w:t>medicine</w:t>
      </w:r>
      <w:r w:rsidR="002A5382">
        <w:rPr>
          <w:rFonts w:ascii="Arial" w:eastAsia="Times New Roman" w:hAnsi="Arial" w:cs="Arial"/>
          <w:sz w:val="20"/>
          <w:szCs w:val="20"/>
        </w:rPr>
        <w:t>/indication related</w:t>
      </w:r>
      <w:r w:rsidRPr="000B6E77">
        <w:rPr>
          <w:rFonts w:ascii="Arial" w:eastAsia="Times New Roman" w:hAnsi="Arial" w:cs="Arial"/>
          <w:sz w:val="20"/>
          <w:szCs w:val="20"/>
        </w:rPr>
        <w:t xml:space="preserve"> responsibilities that are additional to those core roles and responsibilities that apply to all </w:t>
      </w:r>
      <w:r w:rsidR="002A5382">
        <w:rPr>
          <w:rFonts w:ascii="Arial" w:eastAsia="Times New Roman" w:hAnsi="Arial" w:cs="Arial"/>
          <w:sz w:val="20"/>
          <w:szCs w:val="20"/>
        </w:rPr>
        <w:t>SCGs listed in annex A</w:t>
      </w:r>
      <w:r w:rsidRPr="000B6E77">
        <w:rPr>
          <w:rFonts w:ascii="Arial" w:eastAsia="Times New Roman" w:hAnsi="Arial" w:cs="Arial"/>
          <w:sz w:val="20"/>
          <w:szCs w:val="20"/>
        </w:rPr>
        <w:t>.</w:t>
      </w:r>
    </w:p>
    <w:tbl>
      <w:tblPr>
        <w:tblW w:w="10269" w:type="dxa"/>
        <w:tblInd w:w="-176" w:type="dxa"/>
        <w:tblBorders>
          <w:top w:val="single" w:sz="4" w:space="0" w:color="auto"/>
          <w:left w:val="single" w:sz="4" w:space="0" w:color="auto"/>
          <w:bottom w:val="single" w:sz="4" w:space="0" w:color="auto"/>
          <w:right w:val="single" w:sz="4" w:space="0" w:color="auto"/>
          <w:insideH w:val="single" w:sz="4" w:space="0" w:color="0000FF"/>
          <w:insideV w:val="single" w:sz="6" w:space="0" w:color="auto"/>
        </w:tblBorders>
        <w:tblLayout w:type="fixed"/>
        <w:tblCellMar>
          <w:left w:w="28" w:type="dxa"/>
          <w:right w:w="28" w:type="dxa"/>
        </w:tblCellMar>
        <w:tblLook w:val="0000" w:firstRow="0" w:lastRow="0" w:firstColumn="0" w:lastColumn="0" w:noHBand="0" w:noVBand="0"/>
      </w:tblPr>
      <w:tblGrid>
        <w:gridCol w:w="10269"/>
      </w:tblGrid>
      <w:tr w:rsidR="00517FB6" w:rsidRPr="004944F8" w:rsidTr="00EB5868">
        <w:tc>
          <w:tcPr>
            <w:tcW w:w="10269" w:type="dxa"/>
            <w:tcBorders>
              <w:bottom w:val="single" w:sz="4" w:space="0" w:color="0000FF"/>
            </w:tcBorders>
          </w:tcPr>
          <w:p w:rsidR="00517FB6" w:rsidRPr="004944F8" w:rsidRDefault="00517FB6" w:rsidP="00EB5868">
            <w:pPr>
              <w:tabs>
                <w:tab w:val="left" w:pos="540"/>
              </w:tabs>
              <w:spacing w:before="40" w:after="40"/>
              <w:jc w:val="center"/>
              <w:rPr>
                <w:rFonts w:ascii="Arial" w:hAnsi="Arial"/>
                <w:b/>
                <w:snapToGrid w:val="0"/>
              </w:rPr>
            </w:pPr>
            <w:r w:rsidRPr="004944F8">
              <w:rPr>
                <w:rFonts w:ascii="Arial" w:hAnsi="Arial"/>
                <w:b/>
                <w:snapToGrid w:val="0"/>
              </w:rPr>
              <w:t>Specialist responsibilities</w:t>
            </w:r>
          </w:p>
        </w:tc>
      </w:tr>
      <w:tr w:rsidR="00517FB6" w:rsidRPr="004944F8" w:rsidTr="00EB5868">
        <w:trPr>
          <w:trHeight w:val="240"/>
        </w:trPr>
        <w:tc>
          <w:tcPr>
            <w:tcW w:w="10269" w:type="dxa"/>
            <w:tcBorders>
              <w:top w:val="single" w:sz="4" w:space="0" w:color="3366FF"/>
              <w:bottom w:val="single" w:sz="4" w:space="0" w:color="3366FF"/>
            </w:tcBorders>
          </w:tcPr>
          <w:p w:rsidR="00517FB6" w:rsidRPr="004944F8" w:rsidRDefault="00517FB6" w:rsidP="00517FB6">
            <w:pPr>
              <w:numPr>
                <w:ilvl w:val="0"/>
                <w:numId w:val="25"/>
              </w:numPr>
              <w:spacing w:after="0" w:line="240" w:lineRule="auto"/>
              <w:jc w:val="both"/>
              <w:rPr>
                <w:rFonts w:ascii="Arial" w:hAnsi="Arial" w:cs="Arial"/>
              </w:rPr>
            </w:pPr>
            <w:r w:rsidRPr="004944F8">
              <w:rPr>
                <w:rFonts w:ascii="Arial" w:hAnsi="Arial" w:cs="Arial"/>
              </w:rPr>
              <w:t>Ensure baseline monitoring of height, weight, BP, pulse rate have been performed plus any additional relevant investigations such as ECG in case of family history of arrhythmia or sudden death.</w:t>
            </w:r>
          </w:p>
        </w:tc>
      </w:tr>
      <w:tr w:rsidR="00517FB6" w:rsidRPr="004944F8" w:rsidTr="00EB5868">
        <w:trPr>
          <w:trHeight w:val="240"/>
        </w:trPr>
        <w:tc>
          <w:tcPr>
            <w:tcW w:w="10269" w:type="dxa"/>
            <w:tcBorders>
              <w:top w:val="single" w:sz="4" w:space="0" w:color="3366FF"/>
              <w:bottom w:val="single" w:sz="4" w:space="0" w:color="3366FF"/>
            </w:tcBorders>
          </w:tcPr>
          <w:p w:rsidR="00B55DC0" w:rsidRPr="004944F8" w:rsidRDefault="00517FB6" w:rsidP="00517FB6">
            <w:pPr>
              <w:numPr>
                <w:ilvl w:val="0"/>
                <w:numId w:val="25"/>
              </w:numPr>
              <w:spacing w:after="0" w:line="240" w:lineRule="auto"/>
              <w:jc w:val="both"/>
              <w:rPr>
                <w:rFonts w:ascii="Arial" w:hAnsi="Arial" w:cs="Arial"/>
                <w:bCs/>
                <w:iCs/>
              </w:rPr>
            </w:pPr>
            <w:r w:rsidRPr="004944F8">
              <w:rPr>
                <w:rFonts w:ascii="Arial" w:hAnsi="Arial" w:cs="Arial"/>
                <w:bCs/>
                <w:iCs/>
              </w:rPr>
              <w:t>Set the review interval and criteria.  The Specialist must ensure contact four weeks after initiation of treatment to assess if being effective.  An appointment should be arranged three months after initiation of treatment to undertake necessary monitoring</w:t>
            </w:r>
            <w:r w:rsidR="004944F8" w:rsidRPr="004944F8">
              <w:rPr>
                <w:rFonts w:ascii="Arial" w:hAnsi="Arial" w:cs="Arial"/>
                <w:bCs/>
                <w:iCs/>
              </w:rPr>
              <w:t xml:space="preserve"> (see point </w:t>
            </w:r>
            <w:r w:rsidR="004944F8" w:rsidRPr="004944F8">
              <w:rPr>
                <w:rFonts w:ascii="Arial" w:hAnsi="Arial" w:cs="Arial"/>
                <w:bCs/>
                <w:iCs/>
                <w:color w:val="FF0000"/>
              </w:rPr>
              <w:t>3</w:t>
            </w:r>
            <w:r w:rsidRPr="004944F8">
              <w:rPr>
                <w:rFonts w:ascii="Arial" w:hAnsi="Arial" w:cs="Arial"/>
                <w:bCs/>
                <w:iCs/>
              </w:rPr>
              <w:t xml:space="preserve"> below).  Once a child’s treatment is stabilised face to face 12 monthly reviews are provided by the Specialist.  Specialist ADHD nurses, junior doctors and other staff are closely involved with the monitoring of the patients.  When junior / middle grade doctors are helping the Specialists in the clinic, changes should be made after discussion with the Specialist only, and should be clearly stated in a letter to the GP.</w:t>
            </w:r>
          </w:p>
          <w:p w:rsidR="00517FB6" w:rsidRPr="004944F8" w:rsidRDefault="00B55DC0" w:rsidP="00517FB6">
            <w:pPr>
              <w:numPr>
                <w:ilvl w:val="0"/>
                <w:numId w:val="25"/>
              </w:numPr>
              <w:spacing w:after="0" w:line="240" w:lineRule="auto"/>
              <w:jc w:val="both"/>
              <w:rPr>
                <w:rFonts w:ascii="Arial" w:hAnsi="Arial" w:cs="Arial"/>
                <w:bCs/>
                <w:iCs/>
              </w:rPr>
            </w:pPr>
            <w:r w:rsidRPr="004944F8">
              <w:rPr>
                <w:rFonts w:ascii="Arial" w:hAnsi="Arial" w:cs="Arial"/>
              </w:rPr>
              <w:lastRenderedPageBreak/>
              <w:t>Undertake any necessary monitoring at clinic appointments (initially three monthly, then 12 monthly in the long term): blood pressure, pulse rate, weight and height (including centiles).  Unless the child has symptoms routine monitoring of full and differential blood counts are not carried out.</w:t>
            </w:r>
            <w:r w:rsidR="00517FB6" w:rsidRPr="004944F8">
              <w:rPr>
                <w:rFonts w:ascii="Arial" w:hAnsi="Arial" w:cs="Arial"/>
                <w:bCs/>
                <w:iCs/>
              </w:rPr>
              <w:t xml:space="preserve"> </w:t>
            </w:r>
          </w:p>
        </w:tc>
      </w:tr>
      <w:tr w:rsidR="00517FB6" w:rsidRPr="004944F8" w:rsidTr="00EB5868">
        <w:trPr>
          <w:trHeight w:val="240"/>
        </w:trPr>
        <w:tc>
          <w:tcPr>
            <w:tcW w:w="10269" w:type="dxa"/>
            <w:tcBorders>
              <w:top w:val="single" w:sz="4" w:space="0" w:color="3366FF"/>
              <w:bottom w:val="single" w:sz="4" w:space="0" w:color="3366FF"/>
            </w:tcBorders>
          </w:tcPr>
          <w:p w:rsidR="00517FB6" w:rsidRPr="004944F8" w:rsidRDefault="00517FB6" w:rsidP="00517FB6">
            <w:pPr>
              <w:numPr>
                <w:ilvl w:val="0"/>
                <w:numId w:val="25"/>
              </w:numPr>
              <w:spacing w:after="0" w:line="240" w:lineRule="auto"/>
              <w:jc w:val="both"/>
              <w:rPr>
                <w:rFonts w:ascii="Arial" w:hAnsi="Arial" w:cs="Arial"/>
              </w:rPr>
            </w:pPr>
            <w:r w:rsidRPr="004944F8">
              <w:rPr>
                <w:rFonts w:ascii="Arial" w:hAnsi="Arial" w:cs="Arial"/>
              </w:rPr>
              <w:lastRenderedPageBreak/>
              <w:t xml:space="preserve">Supply the medication until the dose is stabilised.  Prescribing may be transferred to the GP under shared care once the patient is stabilised on medication.  The GP will not be asked to prescribe the drug outside its licensed indications </w:t>
            </w:r>
          </w:p>
        </w:tc>
      </w:tr>
      <w:tr w:rsidR="00517FB6" w:rsidRPr="004944F8" w:rsidTr="00EB5868">
        <w:trPr>
          <w:trHeight w:val="240"/>
        </w:trPr>
        <w:tc>
          <w:tcPr>
            <w:tcW w:w="10269" w:type="dxa"/>
            <w:tcBorders>
              <w:top w:val="single" w:sz="4" w:space="0" w:color="3366FF"/>
              <w:bottom w:val="single" w:sz="4" w:space="0" w:color="3366FF"/>
            </w:tcBorders>
          </w:tcPr>
          <w:p w:rsidR="00517FB6" w:rsidRPr="004944F8" w:rsidRDefault="00517FB6" w:rsidP="007644DF">
            <w:pPr>
              <w:numPr>
                <w:ilvl w:val="0"/>
                <w:numId w:val="25"/>
              </w:numPr>
              <w:tabs>
                <w:tab w:val="left" w:pos="540"/>
              </w:tabs>
              <w:spacing w:after="0" w:line="240" w:lineRule="auto"/>
              <w:rPr>
                <w:rFonts w:ascii="Arial" w:hAnsi="Arial" w:cs="Arial"/>
              </w:rPr>
            </w:pPr>
            <w:r w:rsidRPr="004944F8">
              <w:rPr>
                <w:rFonts w:ascii="Arial" w:hAnsi="Arial" w:cs="Arial"/>
              </w:rPr>
              <w:t xml:space="preserve">   Request agreement of shared care with primary care prescriber: a detailed clinic letter highlighting relevant patient information should be sent to the GP r</w:t>
            </w:r>
            <w:r w:rsidR="007644DF" w:rsidRPr="004944F8">
              <w:rPr>
                <w:rFonts w:ascii="Arial" w:hAnsi="Arial" w:cs="Arial"/>
              </w:rPr>
              <w:t xml:space="preserve">equesting shared care including </w:t>
            </w:r>
            <w:r w:rsidRPr="004944F8">
              <w:rPr>
                <w:rFonts w:ascii="Arial" w:hAnsi="Arial" w:cs="Arial"/>
              </w:rPr>
              <w:t>the date of the next follow up review</w:t>
            </w:r>
            <w:r w:rsidR="007644DF" w:rsidRPr="004944F8">
              <w:rPr>
                <w:rFonts w:ascii="Arial" w:hAnsi="Arial" w:cs="Arial"/>
              </w:rPr>
              <w:t>.</w:t>
            </w:r>
            <w:r w:rsidRPr="004944F8">
              <w:rPr>
                <w:rFonts w:ascii="Arial" w:hAnsi="Arial" w:cs="Arial"/>
              </w:rPr>
              <w:t xml:space="preserve"> </w:t>
            </w:r>
          </w:p>
          <w:p w:rsidR="00517FB6" w:rsidRPr="004944F8" w:rsidRDefault="00517FB6" w:rsidP="00EB5868">
            <w:pPr>
              <w:tabs>
                <w:tab w:val="left" w:pos="540"/>
              </w:tabs>
              <w:ind w:left="720"/>
              <w:rPr>
                <w:rFonts w:ascii="Arial" w:hAnsi="Arial" w:cs="Arial"/>
              </w:rPr>
            </w:pPr>
            <w:r w:rsidRPr="004944F8">
              <w:rPr>
                <w:rFonts w:ascii="Arial" w:hAnsi="Arial" w:cs="Arial"/>
              </w:rPr>
              <w:t xml:space="preserve">Shared care should only be requested if the patient is stable. </w:t>
            </w:r>
            <w:r w:rsidRPr="004944F8">
              <w:rPr>
                <w:rFonts w:ascii="Arial" w:hAnsi="Arial"/>
                <w:snapToGrid w:val="0"/>
              </w:rPr>
              <w:t>Once shared care is agreed advise the patient that their next 6 monthly review will take place with their GP</w:t>
            </w:r>
          </w:p>
        </w:tc>
      </w:tr>
      <w:tr w:rsidR="00517FB6" w:rsidRPr="004944F8" w:rsidTr="00EB5868">
        <w:trPr>
          <w:trHeight w:val="240"/>
        </w:trPr>
        <w:tc>
          <w:tcPr>
            <w:tcW w:w="10269" w:type="dxa"/>
            <w:tcBorders>
              <w:top w:val="single" w:sz="4" w:space="0" w:color="3366FF"/>
              <w:bottom w:val="single" w:sz="4" w:space="0" w:color="3366FF"/>
            </w:tcBorders>
          </w:tcPr>
          <w:p w:rsidR="00517FB6" w:rsidRPr="004944F8" w:rsidRDefault="00517FB6" w:rsidP="00BB0400">
            <w:pPr>
              <w:numPr>
                <w:ilvl w:val="0"/>
                <w:numId w:val="25"/>
              </w:numPr>
              <w:tabs>
                <w:tab w:val="left" w:pos="540"/>
              </w:tabs>
              <w:spacing w:after="0" w:line="240" w:lineRule="auto"/>
              <w:jc w:val="both"/>
              <w:rPr>
                <w:rFonts w:ascii="Arial" w:hAnsi="Arial" w:cs="Arial"/>
              </w:rPr>
            </w:pPr>
            <w:r w:rsidRPr="004944F8">
              <w:rPr>
                <w:rFonts w:ascii="Arial" w:hAnsi="Arial" w:cs="Arial"/>
              </w:rPr>
              <w:t>To collate (including on centile charts) and review the physical medication monitoring results received from the patient’s GP practice by email every 12 months (received 6 months after the speci</w:t>
            </w:r>
            <w:r w:rsidR="004944F8" w:rsidRPr="004944F8">
              <w:rPr>
                <w:rFonts w:ascii="Arial" w:hAnsi="Arial" w:cs="Arial"/>
              </w:rPr>
              <w:t xml:space="preserve">alist review detailed in point </w:t>
            </w:r>
            <w:r w:rsidR="004944F8" w:rsidRPr="004944F8">
              <w:rPr>
                <w:rFonts w:ascii="Arial" w:hAnsi="Arial" w:cs="Arial"/>
                <w:color w:val="FF0000"/>
              </w:rPr>
              <w:t>3</w:t>
            </w:r>
            <w:r w:rsidRPr="004944F8">
              <w:rPr>
                <w:rFonts w:ascii="Arial" w:hAnsi="Arial" w:cs="Arial"/>
              </w:rPr>
              <w:t xml:space="preserve">) and </w:t>
            </w:r>
            <w:proofErr w:type="gramStart"/>
            <w:r w:rsidRPr="004944F8">
              <w:rPr>
                <w:rFonts w:ascii="Arial" w:hAnsi="Arial" w:cs="Arial"/>
              </w:rPr>
              <w:t>advise</w:t>
            </w:r>
            <w:proofErr w:type="gramEnd"/>
            <w:r w:rsidRPr="004944F8">
              <w:rPr>
                <w:rFonts w:ascii="Arial" w:hAnsi="Arial" w:cs="Arial"/>
              </w:rPr>
              <w:t xml:space="preserve"> the GP of any required actions. The bottom section on the results form received from the patient’s GP practice should be completed and the form emailed back to the practice after each GP physical medication review.  </w:t>
            </w:r>
          </w:p>
        </w:tc>
      </w:tr>
      <w:tr w:rsidR="00517FB6" w:rsidRPr="004944F8" w:rsidTr="00EB5868">
        <w:trPr>
          <w:trHeight w:val="240"/>
        </w:trPr>
        <w:tc>
          <w:tcPr>
            <w:tcW w:w="10269" w:type="dxa"/>
            <w:tcBorders>
              <w:top w:val="single" w:sz="4" w:space="0" w:color="3366FF"/>
              <w:bottom w:val="single" w:sz="4" w:space="0" w:color="3366FF"/>
            </w:tcBorders>
          </w:tcPr>
          <w:p w:rsidR="00517FB6" w:rsidRPr="004944F8" w:rsidRDefault="00CD41D6" w:rsidP="00F027ED">
            <w:pPr>
              <w:numPr>
                <w:ilvl w:val="0"/>
                <w:numId w:val="25"/>
              </w:numPr>
              <w:tabs>
                <w:tab w:val="left" w:pos="540"/>
              </w:tabs>
              <w:spacing w:after="0" w:line="240" w:lineRule="auto"/>
              <w:jc w:val="both"/>
              <w:rPr>
                <w:rFonts w:ascii="Arial" w:hAnsi="Arial" w:cs="Arial"/>
              </w:rPr>
            </w:pPr>
            <w:r>
              <w:rPr>
                <w:rFonts w:ascii="Arial" w:hAnsi="Arial" w:cs="Arial"/>
              </w:rPr>
              <w:t xml:space="preserve"> </w:t>
            </w:r>
            <w:r w:rsidR="00517FB6" w:rsidRPr="004944F8">
              <w:rPr>
                <w:rFonts w:ascii="Arial" w:hAnsi="Arial" w:cs="Arial"/>
              </w:rPr>
              <w:t>Maintain good communication with the GP and provide urgent advice on the following telephone number -</w:t>
            </w:r>
            <w:r w:rsidR="0045007A" w:rsidRPr="004944F8">
              <w:rPr>
                <w:rFonts w:ascii="Helvetica" w:hAnsi="Helvetica"/>
                <w:b/>
                <w:bCs/>
                <w:color w:val="333333"/>
                <w:lang w:val="en" w:eastAsia="en-GB"/>
              </w:rPr>
              <w:t>:</w:t>
            </w:r>
            <w:r w:rsidR="00F027ED" w:rsidRPr="004944F8">
              <w:rPr>
                <w:rFonts w:ascii="Helvetica" w:hAnsi="Helvetica"/>
                <w:b/>
                <w:bCs/>
                <w:color w:val="333333"/>
                <w:lang w:val="en" w:eastAsia="en-GB"/>
              </w:rPr>
              <w:t xml:space="preserve"> </w:t>
            </w:r>
            <w:r w:rsidR="00F027ED" w:rsidRPr="004944F8">
              <w:rPr>
                <w:rFonts w:ascii="Arial" w:hAnsi="Arial" w:cs="Arial"/>
              </w:rPr>
              <w:t>0300 2225755</w:t>
            </w:r>
            <w:r w:rsidR="00517FB6" w:rsidRPr="004944F8">
              <w:rPr>
                <w:rFonts w:ascii="Arial" w:hAnsi="Arial" w:cs="Arial"/>
              </w:rPr>
              <w:t>.</w:t>
            </w:r>
            <w:r w:rsidR="00517FB6" w:rsidRPr="004944F8">
              <w:rPr>
                <w:color w:val="1F497D"/>
              </w:rPr>
              <w:t xml:space="preserve"> </w:t>
            </w:r>
            <w:r w:rsidR="00517FB6" w:rsidRPr="004944F8">
              <w:rPr>
                <w:rFonts w:ascii="Arial" w:hAnsi="Arial" w:cs="Arial"/>
              </w:rPr>
              <w:t>A written letter should be sent to the GP after each clinic visit notifying the GP of changes in the medication regime, adverse effects and results of the patient’s routine monitoring. The GP must be notified of non-attendance at clinic. (</w:t>
            </w:r>
            <w:r w:rsidR="00517FB6" w:rsidRPr="004944F8">
              <w:rPr>
                <w:rFonts w:ascii="Arial" w:hAnsi="Arial" w:cs="Arial"/>
                <w:b/>
              </w:rPr>
              <w:t>NOTE</w:t>
            </w:r>
            <w:r w:rsidR="00517FB6" w:rsidRPr="004944F8">
              <w:rPr>
                <w:rFonts w:ascii="Arial" w:hAnsi="Arial" w:cs="Arial"/>
              </w:rPr>
              <w:t>: patients that regularly do not attend their 6 monthly reviews are not appropriate for shared care)</w:t>
            </w:r>
          </w:p>
        </w:tc>
      </w:tr>
      <w:tr w:rsidR="00517FB6" w:rsidRPr="004944F8" w:rsidTr="00EB5868">
        <w:trPr>
          <w:trHeight w:val="240"/>
        </w:trPr>
        <w:tc>
          <w:tcPr>
            <w:tcW w:w="10269" w:type="dxa"/>
            <w:tcBorders>
              <w:top w:val="single" w:sz="4" w:space="0" w:color="3366FF"/>
              <w:bottom w:val="single" w:sz="4" w:space="0" w:color="3366FF"/>
            </w:tcBorders>
          </w:tcPr>
          <w:p w:rsidR="00517FB6" w:rsidRPr="004944F8" w:rsidRDefault="00517FB6" w:rsidP="00517FB6">
            <w:pPr>
              <w:numPr>
                <w:ilvl w:val="0"/>
                <w:numId w:val="25"/>
              </w:numPr>
              <w:spacing w:after="0" w:line="240" w:lineRule="auto"/>
              <w:jc w:val="both"/>
              <w:rPr>
                <w:rFonts w:ascii="Arial" w:hAnsi="Arial" w:cs="Arial"/>
              </w:rPr>
            </w:pPr>
            <w:r w:rsidRPr="004944F8">
              <w:rPr>
                <w:rFonts w:ascii="Arial" w:hAnsi="Arial" w:cs="Arial"/>
              </w:rPr>
              <w:t>Keep the GP fully informed about the patient’s condition and medication. The specialist will be available to answer queries from the GP and carers</w:t>
            </w:r>
            <w:r w:rsidR="004944F8" w:rsidRPr="002D6303">
              <w:rPr>
                <w:rFonts w:ascii="Arial" w:hAnsi="Arial" w:cs="Arial"/>
              </w:rPr>
              <w:t xml:space="preserve"> during the treatment period.</w:t>
            </w:r>
          </w:p>
        </w:tc>
      </w:tr>
      <w:tr w:rsidR="00517FB6" w:rsidRPr="004944F8" w:rsidTr="00EB5868">
        <w:trPr>
          <w:trHeight w:val="240"/>
        </w:trPr>
        <w:tc>
          <w:tcPr>
            <w:tcW w:w="10269" w:type="dxa"/>
            <w:tcBorders>
              <w:top w:val="single" w:sz="4" w:space="0" w:color="3366FF"/>
              <w:bottom w:val="single" w:sz="4" w:space="0" w:color="3366FF"/>
            </w:tcBorders>
          </w:tcPr>
          <w:p w:rsidR="00517FB6" w:rsidRPr="004944F8" w:rsidRDefault="006B58A3" w:rsidP="00517FB6">
            <w:pPr>
              <w:numPr>
                <w:ilvl w:val="0"/>
                <w:numId w:val="25"/>
              </w:numPr>
              <w:tabs>
                <w:tab w:val="left" w:pos="540"/>
              </w:tabs>
              <w:spacing w:after="0" w:line="240" w:lineRule="auto"/>
              <w:rPr>
                <w:rFonts w:ascii="Arial" w:hAnsi="Arial" w:cs="Arial"/>
                <w:snapToGrid w:val="0"/>
              </w:rPr>
            </w:pPr>
            <w:r w:rsidRPr="004944F8">
              <w:rPr>
                <w:rFonts w:ascii="Arial" w:hAnsi="Arial" w:cs="Arial"/>
              </w:rPr>
              <w:t xml:space="preserve">   </w:t>
            </w:r>
            <w:r w:rsidR="00517FB6" w:rsidRPr="004944F8">
              <w:rPr>
                <w:rFonts w:ascii="Arial" w:hAnsi="Arial" w:cs="Arial"/>
              </w:rPr>
              <w:t>Stop or modify the dosage as appropriate.</w:t>
            </w:r>
          </w:p>
        </w:tc>
      </w:tr>
      <w:tr w:rsidR="00517FB6" w:rsidRPr="004944F8" w:rsidTr="00EB5868">
        <w:trPr>
          <w:trHeight w:val="240"/>
        </w:trPr>
        <w:tc>
          <w:tcPr>
            <w:tcW w:w="10269" w:type="dxa"/>
            <w:tcBorders>
              <w:top w:val="single" w:sz="4" w:space="0" w:color="3366FF"/>
              <w:bottom w:val="single" w:sz="4" w:space="0" w:color="3366FF"/>
            </w:tcBorders>
          </w:tcPr>
          <w:p w:rsidR="00517FB6" w:rsidRPr="004944F8" w:rsidRDefault="006B58A3" w:rsidP="00517FB6">
            <w:pPr>
              <w:numPr>
                <w:ilvl w:val="0"/>
                <w:numId w:val="25"/>
              </w:numPr>
              <w:tabs>
                <w:tab w:val="left" w:pos="540"/>
              </w:tabs>
              <w:spacing w:after="0" w:line="240" w:lineRule="auto"/>
              <w:rPr>
                <w:rFonts w:ascii="Arial" w:hAnsi="Arial" w:cs="Arial"/>
              </w:rPr>
            </w:pPr>
            <w:r w:rsidRPr="004944F8">
              <w:rPr>
                <w:rFonts w:ascii="Arial" w:hAnsi="Arial" w:cs="Arial"/>
              </w:rPr>
              <w:t xml:space="preserve">   </w:t>
            </w:r>
            <w:r w:rsidR="00517FB6" w:rsidRPr="004944F8">
              <w:rPr>
                <w:rFonts w:ascii="Arial" w:hAnsi="Arial" w:cs="Arial"/>
              </w:rPr>
              <w:t>Advise the GP when the treatment is being discontinued.  The specialist will provide necessary supervision and support during the drug discontinuation phase.</w:t>
            </w:r>
          </w:p>
        </w:tc>
      </w:tr>
      <w:tr w:rsidR="00517FB6" w:rsidRPr="004944F8" w:rsidTr="00EB5868">
        <w:trPr>
          <w:trHeight w:val="398"/>
        </w:trPr>
        <w:tc>
          <w:tcPr>
            <w:tcW w:w="10269" w:type="dxa"/>
            <w:tcBorders>
              <w:top w:val="single" w:sz="4" w:space="0" w:color="3366FF"/>
              <w:bottom w:val="single" w:sz="4" w:space="0" w:color="3366FF"/>
            </w:tcBorders>
          </w:tcPr>
          <w:p w:rsidR="00517FB6" w:rsidRPr="004944F8" w:rsidRDefault="00517FB6" w:rsidP="00517FB6">
            <w:pPr>
              <w:numPr>
                <w:ilvl w:val="0"/>
                <w:numId w:val="25"/>
              </w:numPr>
              <w:spacing w:after="0" w:line="240" w:lineRule="auto"/>
              <w:rPr>
                <w:rFonts w:ascii="Arial" w:hAnsi="Arial" w:cs="Arial"/>
                <w:bCs/>
                <w:iCs/>
              </w:rPr>
            </w:pPr>
            <w:r w:rsidRPr="004944F8">
              <w:rPr>
                <w:rFonts w:ascii="Arial" w:hAnsi="Arial" w:cs="Arial"/>
                <w:bCs/>
                <w:iCs/>
              </w:rPr>
              <w:t>Liaison with other members of the multidisciplinary team responsible for the child’s development and education.  The parents and class teachers should be given information about methylphenidate in particular the monitoring and side effects.</w:t>
            </w:r>
          </w:p>
        </w:tc>
      </w:tr>
      <w:tr w:rsidR="00517FB6" w:rsidRPr="004944F8" w:rsidTr="00EB5868">
        <w:trPr>
          <w:trHeight w:val="210"/>
        </w:trPr>
        <w:tc>
          <w:tcPr>
            <w:tcW w:w="10269" w:type="dxa"/>
            <w:tcBorders>
              <w:top w:val="single" w:sz="4" w:space="0" w:color="3366FF"/>
              <w:bottom w:val="single" w:sz="4" w:space="0" w:color="3366FF"/>
            </w:tcBorders>
          </w:tcPr>
          <w:p w:rsidR="00517FB6" w:rsidRPr="004944F8" w:rsidRDefault="00517FB6" w:rsidP="00517FB6">
            <w:pPr>
              <w:numPr>
                <w:ilvl w:val="0"/>
                <w:numId w:val="25"/>
              </w:numPr>
              <w:spacing w:after="0" w:line="240" w:lineRule="auto"/>
              <w:jc w:val="both"/>
              <w:rPr>
                <w:rFonts w:ascii="Arial" w:hAnsi="Arial" w:cs="Arial"/>
              </w:rPr>
            </w:pPr>
            <w:r w:rsidRPr="004944F8">
              <w:rPr>
                <w:rFonts w:ascii="Arial" w:hAnsi="Arial" w:cs="Arial"/>
              </w:rPr>
              <w:t>Evaluate adverse drug reactions reported by the GP or carer.</w:t>
            </w:r>
          </w:p>
        </w:tc>
      </w:tr>
      <w:tr w:rsidR="00517FB6" w:rsidRPr="004944F8" w:rsidTr="00EB5868">
        <w:trPr>
          <w:trHeight w:val="398"/>
        </w:trPr>
        <w:tc>
          <w:tcPr>
            <w:tcW w:w="10269" w:type="dxa"/>
            <w:tcBorders>
              <w:top w:val="single" w:sz="4" w:space="0" w:color="3366FF"/>
              <w:bottom w:val="single" w:sz="4" w:space="0" w:color="3366FF"/>
            </w:tcBorders>
          </w:tcPr>
          <w:p w:rsidR="00517FB6" w:rsidRPr="004944F8" w:rsidRDefault="00517FB6" w:rsidP="00517FB6">
            <w:pPr>
              <w:numPr>
                <w:ilvl w:val="0"/>
                <w:numId w:val="25"/>
              </w:numPr>
              <w:spacing w:after="0" w:line="240" w:lineRule="auto"/>
              <w:jc w:val="both"/>
              <w:rPr>
                <w:rFonts w:ascii="Arial" w:hAnsi="Arial" w:cs="Arial"/>
              </w:rPr>
            </w:pPr>
            <w:r w:rsidRPr="004944F8">
              <w:rPr>
                <w:rFonts w:ascii="Arial" w:hAnsi="Arial" w:cs="Arial"/>
              </w:rPr>
              <w:t xml:space="preserve">The appropriateness of medication into adulthood should be carefully reviewed. If the drug is to be continued beyond the age of 18, the Specialist will seek to make appropriate arrangements.  </w:t>
            </w:r>
          </w:p>
        </w:tc>
      </w:tr>
      <w:tr w:rsidR="00517FB6" w:rsidRPr="004944F8" w:rsidTr="00EB5868">
        <w:trPr>
          <w:trHeight w:val="221"/>
        </w:trPr>
        <w:tc>
          <w:tcPr>
            <w:tcW w:w="10269" w:type="dxa"/>
            <w:tcBorders>
              <w:top w:val="single" w:sz="4" w:space="0" w:color="3366FF"/>
              <w:bottom w:val="single" w:sz="4" w:space="0" w:color="3366FF"/>
            </w:tcBorders>
          </w:tcPr>
          <w:p w:rsidR="00517FB6" w:rsidRPr="004944F8" w:rsidRDefault="00517FB6" w:rsidP="00517FB6">
            <w:pPr>
              <w:numPr>
                <w:ilvl w:val="0"/>
                <w:numId w:val="25"/>
              </w:numPr>
              <w:spacing w:after="0" w:line="240" w:lineRule="auto"/>
              <w:jc w:val="both"/>
              <w:rPr>
                <w:rFonts w:ascii="Arial" w:hAnsi="Arial" w:cs="Arial"/>
              </w:rPr>
            </w:pPr>
            <w:r w:rsidRPr="004944F8">
              <w:rPr>
                <w:rFonts w:ascii="Arial" w:hAnsi="Arial" w:cs="Arial"/>
              </w:rPr>
              <w:t>Continue supply of medication for children under six years.</w:t>
            </w:r>
          </w:p>
        </w:tc>
      </w:tr>
    </w:tbl>
    <w:p w:rsidR="00056C36" w:rsidRPr="004944F8" w:rsidRDefault="00056C36" w:rsidP="000B6E77">
      <w:pPr>
        <w:spacing w:after="0" w:line="240" w:lineRule="auto"/>
        <w:ind w:right="-1"/>
        <w:jc w:val="both"/>
        <w:rPr>
          <w:rFonts w:ascii="Arial" w:eastAsia="Times New Roman" w:hAnsi="Arial" w:cs="Arial"/>
          <w:b/>
          <w:bCs/>
          <w:lang w:eastAsia="en-GB"/>
        </w:rPr>
      </w:pPr>
    </w:p>
    <w:tbl>
      <w:tblPr>
        <w:tblW w:w="102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69"/>
      </w:tblGrid>
      <w:tr w:rsidR="00517FB6" w:rsidRPr="004944F8" w:rsidTr="00EB5868">
        <w:tc>
          <w:tcPr>
            <w:tcW w:w="10269" w:type="dxa"/>
            <w:tcBorders>
              <w:bottom w:val="single" w:sz="4" w:space="0" w:color="auto"/>
            </w:tcBorders>
          </w:tcPr>
          <w:p w:rsidR="00517FB6" w:rsidRPr="004944F8" w:rsidRDefault="00542129" w:rsidP="00EB5868">
            <w:pPr>
              <w:tabs>
                <w:tab w:val="left" w:pos="540"/>
              </w:tabs>
              <w:spacing w:before="40" w:after="40"/>
              <w:jc w:val="center"/>
              <w:rPr>
                <w:rFonts w:ascii="Arial" w:hAnsi="Arial"/>
                <w:b/>
                <w:snapToGrid w:val="0"/>
              </w:rPr>
            </w:pPr>
            <w:r w:rsidRPr="004944F8">
              <w:rPr>
                <w:rFonts w:ascii="Arial" w:hAnsi="Arial"/>
                <w:b/>
              </w:rPr>
              <w:t>Primary Care Prescriber</w:t>
            </w:r>
          </w:p>
        </w:tc>
      </w:tr>
      <w:tr w:rsidR="00517FB6" w:rsidRPr="004944F8" w:rsidTr="00EB5868">
        <w:trPr>
          <w:trHeight w:val="240"/>
        </w:trPr>
        <w:tc>
          <w:tcPr>
            <w:tcW w:w="10269" w:type="dxa"/>
            <w:tcBorders>
              <w:top w:val="single" w:sz="4" w:space="0" w:color="auto"/>
              <w:bottom w:val="single" w:sz="4" w:space="0" w:color="auto"/>
            </w:tcBorders>
          </w:tcPr>
          <w:p w:rsidR="00517FB6" w:rsidRPr="004944F8" w:rsidRDefault="00517FB6" w:rsidP="00517FB6">
            <w:pPr>
              <w:numPr>
                <w:ilvl w:val="0"/>
                <w:numId w:val="23"/>
              </w:numPr>
              <w:spacing w:after="0" w:line="240" w:lineRule="auto"/>
              <w:jc w:val="both"/>
              <w:rPr>
                <w:rFonts w:ascii="Arial" w:hAnsi="Arial" w:cs="Arial"/>
              </w:rPr>
            </w:pPr>
            <w:r w:rsidRPr="004944F8">
              <w:rPr>
                <w:rFonts w:ascii="Arial" w:hAnsi="Arial" w:cs="Arial"/>
              </w:rPr>
              <w:t xml:space="preserve">Monitor patient’s overall health and </w:t>
            </w:r>
            <w:proofErr w:type="spellStart"/>
            <w:r w:rsidRPr="004944F8">
              <w:rPr>
                <w:rFonts w:ascii="Arial" w:hAnsi="Arial" w:cs="Arial"/>
              </w:rPr>
              <w:t>well being</w:t>
            </w:r>
            <w:proofErr w:type="spellEnd"/>
            <w:r w:rsidRPr="004944F8">
              <w:rPr>
                <w:rFonts w:ascii="Arial" w:hAnsi="Arial" w:cs="Arial"/>
              </w:rPr>
              <w:t>.</w:t>
            </w:r>
          </w:p>
        </w:tc>
      </w:tr>
      <w:tr w:rsidR="00517FB6" w:rsidRPr="004944F8" w:rsidTr="00EB5868">
        <w:trPr>
          <w:trHeight w:val="240"/>
        </w:trPr>
        <w:tc>
          <w:tcPr>
            <w:tcW w:w="10269" w:type="dxa"/>
            <w:tcBorders>
              <w:top w:val="single" w:sz="4" w:space="0" w:color="auto"/>
              <w:bottom w:val="single" w:sz="4" w:space="0" w:color="auto"/>
            </w:tcBorders>
          </w:tcPr>
          <w:p w:rsidR="00517FB6" w:rsidRPr="004944F8" w:rsidRDefault="00517FB6" w:rsidP="00517FB6">
            <w:pPr>
              <w:numPr>
                <w:ilvl w:val="0"/>
                <w:numId w:val="23"/>
              </w:numPr>
              <w:spacing w:after="0" w:line="240" w:lineRule="auto"/>
              <w:jc w:val="both"/>
              <w:rPr>
                <w:rFonts w:ascii="Arial" w:hAnsi="Arial" w:cs="Arial"/>
              </w:rPr>
            </w:pPr>
            <w:r w:rsidRPr="004944F8">
              <w:rPr>
                <w:rFonts w:ascii="Arial" w:hAnsi="Arial" w:cs="Arial"/>
              </w:rPr>
              <w:t>Continued prescription of treatment, once patient is stabilised on medication and shared care is agreed, at the appropriate intervals given the nature of the drug and the family involved. As it is not necessary for a doctor to see the child more than every 3-6 months, unless there are specific indications, repeat prescriptions can be issued without necessarily seeing the child on each occasion.</w:t>
            </w:r>
          </w:p>
        </w:tc>
      </w:tr>
      <w:tr w:rsidR="00517FB6" w:rsidRPr="004944F8" w:rsidTr="00EB5868">
        <w:trPr>
          <w:trHeight w:val="240"/>
        </w:trPr>
        <w:tc>
          <w:tcPr>
            <w:tcW w:w="10269" w:type="dxa"/>
            <w:tcBorders>
              <w:top w:val="single" w:sz="4" w:space="0" w:color="auto"/>
              <w:bottom w:val="single" w:sz="4" w:space="0" w:color="auto"/>
            </w:tcBorders>
          </w:tcPr>
          <w:p w:rsidR="00517FB6" w:rsidRPr="004944F8" w:rsidRDefault="00517FB6" w:rsidP="00517FB6">
            <w:pPr>
              <w:numPr>
                <w:ilvl w:val="0"/>
                <w:numId w:val="23"/>
              </w:numPr>
              <w:spacing w:after="0" w:line="240" w:lineRule="auto"/>
              <w:jc w:val="both"/>
              <w:rPr>
                <w:rFonts w:ascii="Arial" w:hAnsi="Arial" w:cs="Arial"/>
              </w:rPr>
            </w:pPr>
            <w:r w:rsidRPr="004944F8">
              <w:rPr>
                <w:rFonts w:ascii="Arial" w:hAnsi="Arial" w:cs="Arial"/>
              </w:rPr>
              <w:t>To check that the patient is attending their 12 monthly specialist ADHD clinics and thus continued prescription is required.</w:t>
            </w:r>
          </w:p>
        </w:tc>
      </w:tr>
      <w:tr w:rsidR="00EB5868" w:rsidRPr="004944F8" w:rsidTr="00EB5868">
        <w:trPr>
          <w:trHeight w:val="240"/>
        </w:trPr>
        <w:tc>
          <w:tcPr>
            <w:tcW w:w="10269" w:type="dxa"/>
            <w:tcBorders>
              <w:top w:val="single" w:sz="4" w:space="0" w:color="auto"/>
              <w:bottom w:val="single" w:sz="4" w:space="0" w:color="auto"/>
            </w:tcBorders>
          </w:tcPr>
          <w:p w:rsidR="00EB5868" w:rsidRPr="004944F8" w:rsidRDefault="00EB5868" w:rsidP="00EB5868">
            <w:pPr>
              <w:numPr>
                <w:ilvl w:val="0"/>
                <w:numId w:val="23"/>
              </w:numPr>
              <w:spacing w:after="0" w:line="240" w:lineRule="auto"/>
              <w:jc w:val="both"/>
              <w:rPr>
                <w:rFonts w:ascii="Arial" w:hAnsi="Arial" w:cs="Arial"/>
              </w:rPr>
            </w:pPr>
            <w:r w:rsidRPr="004944F8">
              <w:rPr>
                <w:rFonts w:ascii="Arial" w:hAnsi="Arial" w:cs="Arial"/>
              </w:rPr>
              <w:t>To carry out a physical medication review monitoring the following on a 12 monthly basis (the patient will be reviewed 6 monthly in line with the product license, with reviews alternating between GP 12 monthly review and specialist 12 monthly review):</w:t>
            </w:r>
          </w:p>
          <w:p w:rsidR="00EB5868" w:rsidRPr="004944F8" w:rsidRDefault="00EB5868" w:rsidP="00EB5868">
            <w:pPr>
              <w:numPr>
                <w:ilvl w:val="1"/>
                <w:numId w:val="24"/>
              </w:numPr>
              <w:spacing w:after="0" w:line="240" w:lineRule="auto"/>
              <w:jc w:val="both"/>
              <w:rPr>
                <w:rFonts w:ascii="Arial" w:hAnsi="Arial" w:cs="Arial"/>
              </w:rPr>
            </w:pPr>
            <w:r w:rsidRPr="004944F8">
              <w:rPr>
                <w:rFonts w:ascii="Arial" w:hAnsi="Arial" w:cs="Arial"/>
              </w:rPr>
              <w:t>Height weight and appetite</w:t>
            </w:r>
          </w:p>
          <w:p w:rsidR="00EB5868" w:rsidRPr="004944F8" w:rsidRDefault="00EB5868" w:rsidP="00EB5868">
            <w:pPr>
              <w:numPr>
                <w:ilvl w:val="1"/>
                <w:numId w:val="24"/>
              </w:numPr>
              <w:spacing w:after="0" w:line="240" w:lineRule="auto"/>
              <w:jc w:val="both"/>
              <w:rPr>
                <w:rFonts w:ascii="Arial" w:hAnsi="Arial" w:cs="Arial"/>
              </w:rPr>
            </w:pPr>
            <w:r w:rsidRPr="004944F8">
              <w:rPr>
                <w:rFonts w:ascii="Arial" w:hAnsi="Arial" w:cs="Arial"/>
              </w:rPr>
              <w:t>Blood pressure and pulse</w:t>
            </w:r>
          </w:p>
          <w:p w:rsidR="00EB5868" w:rsidRPr="004944F8" w:rsidRDefault="00EB5868" w:rsidP="00EB5868">
            <w:pPr>
              <w:ind w:left="720"/>
              <w:jc w:val="both"/>
              <w:rPr>
                <w:rFonts w:ascii="Arial" w:hAnsi="Arial" w:cs="Arial"/>
              </w:rPr>
            </w:pPr>
            <w:r w:rsidRPr="004944F8">
              <w:rPr>
                <w:rFonts w:ascii="Arial" w:hAnsi="Arial" w:cs="Arial"/>
              </w:rPr>
              <w:t>Results of the above tests should be communicated to the specialist service for reviewing and collating in patient records: to support this</w:t>
            </w:r>
            <w:r w:rsidR="007E5A36">
              <w:rPr>
                <w:rFonts w:ascii="Arial" w:hAnsi="Arial" w:cs="Arial"/>
              </w:rPr>
              <w:t>,</w:t>
            </w:r>
            <w:r w:rsidRPr="004944F8">
              <w:rPr>
                <w:rFonts w:ascii="Arial" w:hAnsi="Arial" w:cs="Arial"/>
              </w:rPr>
              <w:t xml:space="preserve"> a template is available attached </w:t>
            </w:r>
            <w:r w:rsidR="007E5A36">
              <w:rPr>
                <w:rFonts w:ascii="Arial" w:hAnsi="Arial" w:cs="Arial"/>
              </w:rPr>
              <w:t>as Annex B</w:t>
            </w:r>
            <w:r w:rsidRPr="004944F8">
              <w:rPr>
                <w:rFonts w:ascii="Arial" w:hAnsi="Arial" w:cs="Arial"/>
              </w:rPr>
              <w:t xml:space="preserve">.  After reviewing the monitoring results received the specialist will advise the GP of any required actions.  </w:t>
            </w:r>
          </w:p>
          <w:p w:rsidR="00EB5868" w:rsidRPr="004944F8" w:rsidRDefault="00EB5868" w:rsidP="00EB5868">
            <w:pPr>
              <w:ind w:left="720"/>
              <w:jc w:val="both"/>
              <w:rPr>
                <w:rFonts w:ascii="Arial" w:hAnsi="Arial" w:cs="Arial"/>
              </w:rPr>
            </w:pPr>
            <w:r w:rsidRPr="004944F8">
              <w:rPr>
                <w:rFonts w:ascii="Arial" w:hAnsi="Arial" w:cs="Arial"/>
              </w:rPr>
              <w:lastRenderedPageBreak/>
              <w:t xml:space="preserve">The practice should communicate to the specialist after every physical medication review.  This will enable the specialist to know if the patient is not attending GP follow up which may highlight a safeguarding concern for example.  </w:t>
            </w:r>
          </w:p>
        </w:tc>
      </w:tr>
      <w:tr w:rsidR="008B44EC" w:rsidRPr="004944F8" w:rsidTr="00EB5868">
        <w:trPr>
          <w:trHeight w:val="240"/>
        </w:trPr>
        <w:tc>
          <w:tcPr>
            <w:tcW w:w="10269" w:type="dxa"/>
            <w:tcBorders>
              <w:top w:val="single" w:sz="4" w:space="0" w:color="auto"/>
              <w:bottom w:val="single" w:sz="4" w:space="0" w:color="auto"/>
            </w:tcBorders>
          </w:tcPr>
          <w:p w:rsidR="00CD41D6" w:rsidRPr="004944F8" w:rsidRDefault="008B44EC" w:rsidP="008B44EC">
            <w:pPr>
              <w:numPr>
                <w:ilvl w:val="0"/>
                <w:numId w:val="23"/>
              </w:numPr>
              <w:spacing w:before="60" w:afterLines="60" w:after="144" w:line="240" w:lineRule="auto"/>
              <w:jc w:val="both"/>
              <w:rPr>
                <w:rFonts w:ascii="Arial" w:hAnsi="Arial" w:cs="Arial"/>
              </w:rPr>
            </w:pPr>
            <w:r w:rsidRPr="004944F8">
              <w:rPr>
                <w:rFonts w:ascii="Arial" w:hAnsi="Arial" w:cs="Arial"/>
              </w:rPr>
              <w:lastRenderedPageBreak/>
              <w:t>To inform the consultant via the fax number or email address below if the patient does not attend their 12 monthly physical medication review for advice in particular in relation to appropriate continued prescription.</w:t>
            </w:r>
          </w:p>
          <w:tbl>
            <w:tblPr>
              <w:tblStyle w:val="TableGrid"/>
              <w:tblW w:w="0" w:type="auto"/>
              <w:tblInd w:w="764" w:type="dxa"/>
              <w:tblLayout w:type="fixed"/>
              <w:tblLook w:val="04A0" w:firstRow="1" w:lastRow="0" w:firstColumn="1" w:lastColumn="0" w:noHBand="0" w:noVBand="1"/>
            </w:tblPr>
            <w:tblGrid>
              <w:gridCol w:w="1368"/>
              <w:gridCol w:w="1368"/>
              <w:gridCol w:w="1368"/>
              <w:gridCol w:w="1368"/>
              <w:gridCol w:w="3208"/>
            </w:tblGrid>
            <w:tr w:rsidR="00CD41D6" w:rsidTr="00CD41D6">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jc w:val="center"/>
                    <w:rPr>
                      <w:b/>
                      <w:color w:val="1F497D" w:themeColor="dark2"/>
                    </w:rPr>
                  </w:pPr>
                  <w:r>
                    <w:rPr>
                      <w:b/>
                      <w:color w:val="1F497D" w:themeColor="dark2"/>
                    </w:rPr>
                    <w:t>CCG</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jc w:val="center"/>
                    <w:rPr>
                      <w:b/>
                      <w:color w:val="1F497D" w:themeColor="dark2"/>
                    </w:rPr>
                  </w:pPr>
                  <w:r>
                    <w:rPr>
                      <w:b/>
                      <w:color w:val="1F497D" w:themeColor="dark2"/>
                    </w:rPr>
                    <w:t>CAMHS</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jc w:val="center"/>
                    <w:rPr>
                      <w:b/>
                      <w:color w:val="1F497D" w:themeColor="dark2"/>
                    </w:rPr>
                  </w:pPr>
                  <w:r>
                    <w:rPr>
                      <w:b/>
                      <w:color w:val="1F497D" w:themeColor="dark2"/>
                    </w:rPr>
                    <w:t>Contact number for GPs for advice and guidance</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jc w:val="center"/>
                    <w:rPr>
                      <w:b/>
                      <w:color w:val="1F497D" w:themeColor="dark2"/>
                    </w:rPr>
                  </w:pPr>
                  <w:r>
                    <w:rPr>
                      <w:b/>
                      <w:color w:val="1F497D" w:themeColor="dark2"/>
                    </w:rPr>
                    <w:t>CAMHS Team Fax Number</w:t>
                  </w:r>
                </w:p>
              </w:tc>
              <w:tc>
                <w:tcPr>
                  <w:tcW w:w="3208" w:type="dxa"/>
                  <w:tcBorders>
                    <w:top w:val="single" w:sz="4" w:space="0" w:color="auto"/>
                    <w:left w:val="single" w:sz="4" w:space="0" w:color="auto"/>
                    <w:bottom w:val="single" w:sz="4" w:space="0" w:color="auto"/>
                    <w:right w:val="single" w:sz="4" w:space="0" w:color="auto"/>
                  </w:tcBorders>
                  <w:hideMark/>
                </w:tcPr>
                <w:p w:rsidR="00CD41D6" w:rsidRDefault="00CD41D6" w:rsidP="00965012">
                  <w:pPr>
                    <w:jc w:val="center"/>
                    <w:rPr>
                      <w:b/>
                      <w:color w:val="1F497D" w:themeColor="dark2"/>
                    </w:rPr>
                  </w:pPr>
                  <w:r>
                    <w:rPr>
                      <w:b/>
                      <w:color w:val="1F497D" w:themeColor="dark2"/>
                    </w:rPr>
                    <w:t>CAMHS Team email</w:t>
                  </w:r>
                </w:p>
                <w:p w:rsidR="00CD41D6" w:rsidRDefault="00CD41D6" w:rsidP="00965012">
                  <w:pPr>
                    <w:jc w:val="center"/>
                    <w:rPr>
                      <w:b/>
                      <w:color w:val="1F497D" w:themeColor="dark2"/>
                    </w:rPr>
                  </w:pPr>
                </w:p>
              </w:tc>
            </w:tr>
            <w:tr w:rsidR="00CD41D6" w:rsidTr="00CD41D6">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b/>
                      <w:color w:val="1F497D" w:themeColor="dark2"/>
                    </w:rPr>
                  </w:pPr>
                  <w:r>
                    <w:rPr>
                      <w:b/>
                      <w:color w:val="1F497D" w:themeColor="dark2"/>
                    </w:rPr>
                    <w:t>NWS CCG</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Calibri" w:hAnsi="Calibri"/>
                      <w:color w:val="000000"/>
                    </w:rPr>
                    <w:t>NW CAMHS (Ashford + St Peters)</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rFonts w:ascii="Helvetica" w:hAnsi="Helvetica" w:cs="Helvetica"/>
                      <w:color w:val="333333"/>
                      <w:sz w:val="21"/>
                      <w:szCs w:val="21"/>
                      <w:lang w:val="en"/>
                    </w:rPr>
                  </w:pPr>
                  <w:r>
                    <w:rPr>
                      <w:rFonts w:ascii="Helvetica" w:hAnsi="Helvetica" w:cs="Helvetica"/>
                      <w:color w:val="333333"/>
                      <w:sz w:val="21"/>
                      <w:szCs w:val="21"/>
                      <w:lang w:val="en"/>
                    </w:rPr>
                    <w:t xml:space="preserve">Ashford 01784 884359 </w:t>
                  </w:r>
                </w:p>
                <w:p w:rsidR="00CD41D6" w:rsidRDefault="00CD41D6" w:rsidP="00965012">
                  <w:pPr>
                    <w:rPr>
                      <w:rFonts w:ascii="Helvetica" w:hAnsi="Helvetica" w:cs="Helvetica"/>
                      <w:color w:val="333333"/>
                      <w:sz w:val="21"/>
                      <w:szCs w:val="21"/>
                      <w:lang w:val="en"/>
                    </w:rPr>
                  </w:pPr>
                </w:p>
                <w:p w:rsidR="00CD41D6" w:rsidRDefault="00CD41D6" w:rsidP="00965012">
                  <w:pPr>
                    <w:rPr>
                      <w:color w:val="1F497D" w:themeColor="dark2"/>
                    </w:rPr>
                  </w:pPr>
                  <w:r>
                    <w:rPr>
                      <w:rFonts w:ascii="Helvetica" w:hAnsi="Helvetica" w:cs="Helvetica"/>
                      <w:color w:val="333333"/>
                      <w:sz w:val="21"/>
                      <w:szCs w:val="21"/>
                      <w:lang w:val="en"/>
                    </w:rPr>
                    <w:t>St Peters 01932 722563</w:t>
                  </w:r>
                </w:p>
              </w:tc>
              <w:tc>
                <w:tcPr>
                  <w:tcW w:w="3208" w:type="dxa"/>
                  <w:tcBorders>
                    <w:top w:val="single" w:sz="4" w:space="0" w:color="auto"/>
                    <w:left w:val="single" w:sz="4" w:space="0" w:color="auto"/>
                    <w:bottom w:val="single" w:sz="4" w:space="0" w:color="auto"/>
                    <w:right w:val="single" w:sz="4" w:space="0" w:color="auto"/>
                  </w:tcBorders>
                  <w:hideMark/>
                </w:tcPr>
                <w:p w:rsidR="00CD41D6" w:rsidRDefault="002D6303" w:rsidP="00965012">
                  <w:pPr>
                    <w:rPr>
                      <w:color w:val="1F497D" w:themeColor="dark2"/>
                    </w:rPr>
                  </w:pPr>
                  <w:hyperlink r:id="rId9" w:history="1">
                    <w:r w:rsidR="00CD41D6">
                      <w:rPr>
                        <w:rStyle w:val="Hyperlink"/>
                        <w:rFonts w:ascii="Calibri" w:hAnsi="Calibri"/>
                      </w:rPr>
                      <w:t>RXX.SABPCAMHSNW@nhs.net</w:t>
                    </w:r>
                  </w:hyperlink>
                </w:p>
              </w:tc>
            </w:tr>
            <w:tr w:rsidR="00CD41D6" w:rsidTr="00CD41D6">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b/>
                      <w:color w:val="1F497D" w:themeColor="dark2"/>
                    </w:rPr>
                  </w:pPr>
                  <w:r>
                    <w:rPr>
                      <w:b/>
                      <w:color w:val="1F497D" w:themeColor="dark2"/>
                    </w:rPr>
                    <w:t>SD</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Calibri" w:hAnsi="Calibri"/>
                    </w:rPr>
                    <w:t>NE CAMHS (Epsom + Dorking)</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Helvetica" w:hAnsi="Helvetica" w:cs="Helvetica"/>
                      <w:color w:val="333333"/>
                      <w:sz w:val="21"/>
                      <w:szCs w:val="21"/>
                      <w:lang w:val="en"/>
                    </w:rPr>
                    <w:t>01372 204125</w:t>
                  </w:r>
                </w:p>
              </w:tc>
              <w:tc>
                <w:tcPr>
                  <w:tcW w:w="3208" w:type="dxa"/>
                  <w:tcBorders>
                    <w:top w:val="single" w:sz="4" w:space="0" w:color="auto"/>
                    <w:left w:val="single" w:sz="4" w:space="0" w:color="auto"/>
                    <w:bottom w:val="single" w:sz="4" w:space="0" w:color="auto"/>
                    <w:right w:val="single" w:sz="4" w:space="0" w:color="auto"/>
                  </w:tcBorders>
                  <w:hideMark/>
                </w:tcPr>
                <w:p w:rsidR="00CD41D6" w:rsidRDefault="002D6303" w:rsidP="00965012">
                  <w:pPr>
                    <w:rPr>
                      <w:color w:val="1F497D" w:themeColor="dark2"/>
                    </w:rPr>
                  </w:pPr>
                  <w:hyperlink r:id="rId10" w:history="1">
                    <w:r w:rsidR="00CD41D6">
                      <w:rPr>
                        <w:rStyle w:val="Hyperlink"/>
                        <w:rFonts w:ascii="Calibri" w:hAnsi="Calibri"/>
                      </w:rPr>
                      <w:t>RXX.SABPCAMHSNE@nhs.net</w:t>
                    </w:r>
                  </w:hyperlink>
                </w:p>
              </w:tc>
            </w:tr>
            <w:tr w:rsidR="00CD41D6" w:rsidTr="00CD41D6">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b/>
                      <w:color w:val="1F497D" w:themeColor="dark2"/>
                    </w:rPr>
                  </w:pPr>
                  <w:r>
                    <w:rPr>
                      <w:b/>
                      <w:color w:val="1F497D" w:themeColor="dark2"/>
                    </w:rPr>
                    <w:t>ES</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Calibri" w:hAnsi="Calibri"/>
                      <w:color w:val="000000"/>
                    </w:rPr>
                    <w:t xml:space="preserve">SE CAMHS (Redhill  + </w:t>
                  </w:r>
                  <w:proofErr w:type="spellStart"/>
                  <w:r>
                    <w:rPr>
                      <w:rFonts w:ascii="Calibri" w:hAnsi="Calibri"/>
                      <w:color w:val="000000"/>
                    </w:rPr>
                    <w:t>Tandridge</w:t>
                  </w:r>
                  <w:proofErr w:type="spellEnd"/>
                  <w:r>
                    <w:rPr>
                      <w:rFonts w:ascii="Calibri" w:hAnsi="Calibri"/>
                      <w:color w:val="000000"/>
                    </w:rPr>
                    <w:t>)</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color w:val="1F497D" w:themeColor="dark2"/>
                    </w:rPr>
                    <w:t>01372 217144</w:t>
                  </w:r>
                </w:p>
              </w:tc>
              <w:tc>
                <w:tcPr>
                  <w:tcW w:w="3208" w:type="dxa"/>
                  <w:tcBorders>
                    <w:top w:val="single" w:sz="4" w:space="0" w:color="auto"/>
                    <w:left w:val="single" w:sz="4" w:space="0" w:color="auto"/>
                    <w:bottom w:val="single" w:sz="4" w:space="0" w:color="auto"/>
                    <w:right w:val="single" w:sz="4" w:space="0" w:color="auto"/>
                  </w:tcBorders>
                  <w:hideMark/>
                </w:tcPr>
                <w:p w:rsidR="00CD41D6" w:rsidRDefault="002D6303" w:rsidP="00965012">
                  <w:pPr>
                    <w:rPr>
                      <w:color w:val="1F497D" w:themeColor="dark2"/>
                    </w:rPr>
                  </w:pPr>
                  <w:hyperlink r:id="rId11" w:history="1">
                    <w:r w:rsidR="00CD41D6">
                      <w:rPr>
                        <w:rStyle w:val="Hyperlink"/>
                        <w:rFonts w:ascii="Calibri" w:hAnsi="Calibri"/>
                      </w:rPr>
                      <w:t>RXX.SABPCAMHSSE@nhs.net</w:t>
                    </w:r>
                  </w:hyperlink>
                </w:p>
              </w:tc>
            </w:tr>
            <w:tr w:rsidR="00CD41D6" w:rsidTr="00CD41D6">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b/>
                      <w:color w:val="1F497D" w:themeColor="dark2"/>
                    </w:rPr>
                  </w:pPr>
                  <w:r>
                    <w:rPr>
                      <w:b/>
                      <w:color w:val="1F497D" w:themeColor="dark2"/>
                    </w:rPr>
                    <w:t>GW</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Helvetica" w:hAnsi="Helvetica" w:cs="Helvetica"/>
                      <w:color w:val="333333"/>
                      <w:sz w:val="21"/>
                      <w:szCs w:val="21"/>
                      <w:lang w:val="en"/>
                    </w:rPr>
                    <w:t>01483 443770</w:t>
                  </w:r>
                </w:p>
              </w:tc>
              <w:tc>
                <w:tcPr>
                  <w:tcW w:w="3208" w:type="dxa"/>
                  <w:tcBorders>
                    <w:top w:val="single" w:sz="4" w:space="0" w:color="auto"/>
                    <w:left w:val="single" w:sz="4" w:space="0" w:color="auto"/>
                    <w:bottom w:val="single" w:sz="4" w:space="0" w:color="auto"/>
                    <w:right w:val="single" w:sz="4" w:space="0" w:color="auto"/>
                  </w:tcBorders>
                  <w:hideMark/>
                </w:tcPr>
                <w:p w:rsidR="00CD41D6" w:rsidRDefault="002D6303" w:rsidP="00965012">
                  <w:pPr>
                    <w:rPr>
                      <w:color w:val="1F497D" w:themeColor="dark2"/>
                    </w:rPr>
                  </w:pPr>
                  <w:hyperlink r:id="rId12" w:history="1">
                    <w:r w:rsidR="00CD41D6">
                      <w:rPr>
                        <w:rStyle w:val="Hyperlink"/>
                        <w:rFonts w:ascii="Calibri" w:hAnsi="Calibri"/>
                      </w:rPr>
                      <w:t>RXX.SABPCAMHSSW@nhs.net</w:t>
                    </w:r>
                  </w:hyperlink>
                </w:p>
              </w:tc>
            </w:tr>
            <w:tr w:rsidR="00CD41D6" w:rsidTr="00CD41D6">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b/>
                      <w:color w:val="1F497D" w:themeColor="dark2"/>
                    </w:rPr>
                  </w:pPr>
                  <w:r>
                    <w:rPr>
                      <w:b/>
                      <w:color w:val="1F497D" w:themeColor="dark2"/>
                    </w:rPr>
                    <w:t>SH</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Helvetica" w:hAnsi="Helvetica"/>
                      <w:color w:val="333333"/>
                      <w:sz w:val="21"/>
                      <w:szCs w:val="21"/>
                      <w:lang w:val="en"/>
                    </w:rPr>
                    <w:t>01372 217 149</w:t>
                  </w:r>
                </w:p>
              </w:tc>
              <w:tc>
                <w:tcPr>
                  <w:tcW w:w="3208" w:type="dxa"/>
                  <w:tcBorders>
                    <w:top w:val="single" w:sz="4" w:space="0" w:color="auto"/>
                    <w:left w:val="single" w:sz="4" w:space="0" w:color="auto"/>
                    <w:bottom w:val="single" w:sz="4" w:space="0" w:color="auto"/>
                    <w:right w:val="single" w:sz="4" w:space="0" w:color="auto"/>
                  </w:tcBorders>
                  <w:hideMark/>
                </w:tcPr>
                <w:p w:rsidR="00CD41D6" w:rsidRDefault="002D6303" w:rsidP="00965012">
                  <w:pPr>
                    <w:rPr>
                      <w:color w:val="1F497D" w:themeColor="dark2"/>
                    </w:rPr>
                  </w:pPr>
                  <w:hyperlink r:id="rId13" w:history="1">
                    <w:r w:rsidR="00CD41D6">
                      <w:rPr>
                        <w:rStyle w:val="Hyperlink"/>
                        <w:rFonts w:ascii="Calibri" w:hAnsi="Calibri"/>
                      </w:rPr>
                      <w:t>RXX.SABPCAMHSSW@nhs.net</w:t>
                    </w:r>
                  </w:hyperlink>
                </w:p>
              </w:tc>
            </w:tr>
          </w:tbl>
          <w:p w:rsidR="00290B97" w:rsidRPr="004944F8" w:rsidRDefault="00CD41D6" w:rsidP="004944F8">
            <w:pPr>
              <w:rPr>
                <w:rFonts w:ascii="Arial" w:hAnsi="Arial" w:cs="Arial"/>
              </w:rPr>
            </w:pPr>
            <w:r>
              <w:rPr>
                <w:rFonts w:ascii="Arial" w:hAnsi="Arial" w:cs="Arial"/>
              </w:rPr>
              <w:t xml:space="preserve">       </w:t>
            </w:r>
            <w:r w:rsidR="008B44EC" w:rsidRPr="004944F8">
              <w:rPr>
                <w:rFonts w:ascii="Arial" w:hAnsi="Arial" w:cs="Arial"/>
              </w:rPr>
              <w:t xml:space="preserve">  </w:t>
            </w:r>
          </w:p>
        </w:tc>
      </w:tr>
      <w:tr w:rsidR="00517FB6" w:rsidRPr="004944F8" w:rsidTr="00EB5868">
        <w:trPr>
          <w:trHeight w:val="240"/>
        </w:trPr>
        <w:tc>
          <w:tcPr>
            <w:tcW w:w="10269" w:type="dxa"/>
            <w:tcBorders>
              <w:top w:val="single" w:sz="4" w:space="0" w:color="auto"/>
              <w:bottom w:val="single" w:sz="4" w:space="0" w:color="auto"/>
            </w:tcBorders>
          </w:tcPr>
          <w:p w:rsidR="00517FB6" w:rsidRPr="004944F8" w:rsidRDefault="00EB5868" w:rsidP="00EB5868">
            <w:pPr>
              <w:pStyle w:val="ListParagraph"/>
              <w:numPr>
                <w:ilvl w:val="0"/>
                <w:numId w:val="23"/>
              </w:numPr>
              <w:jc w:val="both"/>
              <w:rPr>
                <w:rFonts w:ascii="Arial" w:hAnsi="Arial" w:cs="Arial"/>
              </w:rPr>
            </w:pPr>
            <w:r w:rsidRPr="004944F8">
              <w:rPr>
                <w:rFonts w:ascii="Arial" w:hAnsi="Arial" w:cs="Arial"/>
              </w:rPr>
              <w:t>As this is a Controlled Drug, if the GP has information about previous misuse of drugs by family members, they should alert the relevant specialist service to this.</w:t>
            </w:r>
          </w:p>
        </w:tc>
      </w:tr>
    </w:tbl>
    <w:p w:rsidR="00056C36" w:rsidRPr="004944F8" w:rsidRDefault="00056C36" w:rsidP="000B6E77">
      <w:pPr>
        <w:spacing w:after="0" w:line="240" w:lineRule="auto"/>
        <w:ind w:right="-1"/>
        <w:jc w:val="both"/>
        <w:rPr>
          <w:rFonts w:ascii="Arial" w:eastAsia="Times New Roman" w:hAnsi="Arial" w:cs="Arial"/>
          <w:b/>
          <w:bCs/>
          <w:lang w:eastAsia="en-GB"/>
        </w:rPr>
      </w:pPr>
    </w:p>
    <w:tbl>
      <w:tblPr>
        <w:tblW w:w="1028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5"/>
      </w:tblGrid>
      <w:tr w:rsidR="00517FB6" w:rsidRPr="004944F8" w:rsidTr="00EB5868">
        <w:tc>
          <w:tcPr>
            <w:tcW w:w="10285" w:type="dxa"/>
          </w:tcPr>
          <w:p w:rsidR="00517FB6" w:rsidRPr="004944F8" w:rsidRDefault="00517FB6" w:rsidP="00EB5868">
            <w:pPr>
              <w:tabs>
                <w:tab w:val="left" w:pos="540"/>
              </w:tabs>
              <w:spacing w:before="40" w:after="40"/>
              <w:jc w:val="center"/>
              <w:rPr>
                <w:rFonts w:ascii="Arial" w:hAnsi="Arial"/>
                <w:b/>
                <w:snapToGrid w:val="0"/>
              </w:rPr>
            </w:pPr>
            <w:r w:rsidRPr="004944F8">
              <w:rPr>
                <w:rFonts w:ascii="Arial" w:hAnsi="Arial"/>
                <w:b/>
              </w:rPr>
              <w:t>Patient's / Carer’s r</w:t>
            </w:r>
            <w:r w:rsidRPr="004944F8">
              <w:rPr>
                <w:rFonts w:ascii="Arial" w:hAnsi="Arial"/>
                <w:b/>
                <w:snapToGrid w:val="0"/>
              </w:rPr>
              <w:t>ole</w:t>
            </w:r>
          </w:p>
        </w:tc>
      </w:tr>
      <w:tr w:rsidR="00517FB6" w:rsidRPr="004944F8" w:rsidTr="00EB5868">
        <w:trPr>
          <w:trHeight w:val="240"/>
        </w:trPr>
        <w:tc>
          <w:tcPr>
            <w:tcW w:w="10285" w:type="dxa"/>
            <w:tcBorders>
              <w:top w:val="nil"/>
              <w:bottom w:val="single" w:sz="4" w:space="0" w:color="auto"/>
            </w:tcBorders>
          </w:tcPr>
          <w:p w:rsidR="00517FB6" w:rsidRPr="004944F8" w:rsidRDefault="00517FB6" w:rsidP="00517FB6">
            <w:pPr>
              <w:spacing w:after="0" w:line="240" w:lineRule="auto"/>
              <w:jc w:val="both"/>
              <w:rPr>
                <w:rFonts w:ascii="Arial" w:hAnsi="Arial" w:cs="Arial"/>
              </w:rPr>
            </w:pPr>
          </w:p>
          <w:p w:rsidR="004944F8" w:rsidRPr="004944F8" w:rsidRDefault="00517FB6" w:rsidP="004944F8">
            <w:pPr>
              <w:numPr>
                <w:ilvl w:val="0"/>
                <w:numId w:val="27"/>
              </w:numPr>
              <w:spacing w:before="60" w:after="60" w:line="240" w:lineRule="auto"/>
              <w:jc w:val="both"/>
              <w:rPr>
                <w:rFonts w:ascii="Arial" w:hAnsi="Arial" w:cs="Arial"/>
              </w:rPr>
            </w:pPr>
            <w:r w:rsidRPr="004944F8">
              <w:rPr>
                <w:rFonts w:ascii="Arial" w:hAnsi="Arial" w:cs="Arial"/>
              </w:rPr>
              <w:t>To attend 6 monthly appointments (both with your GP and specialist service).</w:t>
            </w:r>
            <w:r w:rsidR="004944F8" w:rsidRPr="002D6303">
              <w:rPr>
                <w:rFonts w:ascii="Arial" w:hAnsi="Arial" w:cs="Arial"/>
              </w:rPr>
              <w:t xml:space="preserve"> Non-attendance of appointments may result in treatment being stopped</w:t>
            </w:r>
          </w:p>
          <w:p w:rsidR="00517FB6" w:rsidRPr="004944F8" w:rsidRDefault="004944F8" w:rsidP="004944F8">
            <w:pPr>
              <w:numPr>
                <w:ilvl w:val="0"/>
                <w:numId w:val="27"/>
              </w:numPr>
              <w:spacing w:before="60" w:after="60" w:line="240" w:lineRule="auto"/>
              <w:jc w:val="both"/>
              <w:rPr>
                <w:rFonts w:ascii="Arial" w:hAnsi="Arial" w:cs="Arial"/>
                <w:color w:val="FF0000"/>
              </w:rPr>
            </w:pPr>
            <w:r w:rsidRPr="002D6303">
              <w:rPr>
                <w:rFonts w:ascii="Arial" w:hAnsi="Arial" w:cs="Arial"/>
              </w:rPr>
              <w:t>To contact the specialist team for information and advice if required, during the treatment period</w:t>
            </w:r>
          </w:p>
        </w:tc>
      </w:tr>
    </w:tbl>
    <w:p w:rsidR="00517FB6" w:rsidRDefault="00517FB6" w:rsidP="000B6E77">
      <w:pPr>
        <w:spacing w:after="0" w:line="240" w:lineRule="auto"/>
        <w:ind w:right="-1"/>
        <w:jc w:val="both"/>
        <w:rPr>
          <w:rFonts w:ascii="Arial" w:eastAsia="Times New Roman" w:hAnsi="Arial" w:cs="Arial"/>
          <w:b/>
          <w:bCs/>
          <w:sz w:val="24"/>
          <w:szCs w:val="24"/>
          <w:lang w:eastAsia="en-GB"/>
        </w:rPr>
      </w:pPr>
    </w:p>
    <w:p w:rsidR="002D6303" w:rsidRDefault="002D6303" w:rsidP="00517FB6">
      <w:pPr>
        <w:spacing w:after="0" w:line="240" w:lineRule="auto"/>
        <w:ind w:right="-1"/>
        <w:jc w:val="both"/>
        <w:rPr>
          <w:rFonts w:ascii="Arial" w:eastAsia="Times New Roman" w:hAnsi="Arial" w:cs="Arial"/>
          <w:b/>
          <w:bCs/>
          <w:sz w:val="24"/>
          <w:szCs w:val="24"/>
          <w:lang w:eastAsia="en-GB"/>
        </w:rPr>
      </w:pPr>
    </w:p>
    <w:p w:rsidR="002D6303" w:rsidRDefault="002D6303" w:rsidP="00517FB6">
      <w:pPr>
        <w:spacing w:after="0" w:line="240" w:lineRule="auto"/>
        <w:ind w:right="-1"/>
        <w:jc w:val="both"/>
        <w:rPr>
          <w:rFonts w:ascii="Arial" w:eastAsia="Times New Roman" w:hAnsi="Arial" w:cs="Arial"/>
          <w:b/>
          <w:bCs/>
          <w:sz w:val="24"/>
          <w:szCs w:val="24"/>
          <w:lang w:eastAsia="en-GB"/>
        </w:rPr>
      </w:pPr>
    </w:p>
    <w:p w:rsidR="002D6303" w:rsidRDefault="002D6303" w:rsidP="00517FB6">
      <w:pPr>
        <w:spacing w:after="0" w:line="240" w:lineRule="auto"/>
        <w:ind w:right="-1"/>
        <w:jc w:val="both"/>
        <w:rPr>
          <w:rFonts w:ascii="Arial" w:eastAsia="Times New Roman" w:hAnsi="Arial" w:cs="Arial"/>
          <w:b/>
          <w:bCs/>
          <w:sz w:val="24"/>
          <w:szCs w:val="24"/>
          <w:lang w:eastAsia="en-GB"/>
        </w:rPr>
      </w:pPr>
    </w:p>
    <w:p w:rsidR="002D6303" w:rsidRDefault="002D6303" w:rsidP="00517FB6">
      <w:pPr>
        <w:spacing w:after="0" w:line="240" w:lineRule="auto"/>
        <w:ind w:right="-1"/>
        <w:jc w:val="both"/>
        <w:rPr>
          <w:rFonts w:ascii="Arial" w:eastAsia="Times New Roman" w:hAnsi="Arial" w:cs="Arial"/>
          <w:b/>
          <w:bCs/>
          <w:sz w:val="24"/>
          <w:szCs w:val="24"/>
          <w:lang w:eastAsia="en-GB"/>
        </w:rPr>
      </w:pPr>
    </w:p>
    <w:p w:rsidR="002D6303" w:rsidRDefault="002D6303" w:rsidP="00517FB6">
      <w:pPr>
        <w:spacing w:after="0" w:line="240" w:lineRule="auto"/>
        <w:ind w:right="-1"/>
        <w:jc w:val="both"/>
        <w:rPr>
          <w:rFonts w:ascii="Arial" w:eastAsia="Times New Roman" w:hAnsi="Arial" w:cs="Arial"/>
          <w:b/>
          <w:bCs/>
          <w:sz w:val="24"/>
          <w:szCs w:val="24"/>
          <w:lang w:eastAsia="en-GB"/>
        </w:rPr>
      </w:pPr>
    </w:p>
    <w:p w:rsidR="002D6303" w:rsidRDefault="002D6303" w:rsidP="00517FB6">
      <w:pPr>
        <w:spacing w:after="0" w:line="240" w:lineRule="auto"/>
        <w:ind w:right="-1"/>
        <w:jc w:val="both"/>
        <w:rPr>
          <w:rFonts w:ascii="Arial" w:eastAsia="Times New Roman" w:hAnsi="Arial" w:cs="Arial"/>
          <w:b/>
          <w:bCs/>
          <w:sz w:val="24"/>
          <w:szCs w:val="24"/>
          <w:lang w:eastAsia="en-GB"/>
        </w:rPr>
      </w:pPr>
    </w:p>
    <w:p w:rsidR="000B6E77" w:rsidRPr="00517FB6" w:rsidRDefault="00517FB6" w:rsidP="00517FB6">
      <w:pPr>
        <w:spacing w:after="0" w:line="240" w:lineRule="auto"/>
        <w:ind w:right="-1"/>
        <w:jc w:val="both"/>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K</w:t>
      </w:r>
      <w:r w:rsidR="000B6E77" w:rsidRPr="000B6E77">
        <w:rPr>
          <w:rFonts w:ascii="Arial" w:eastAsia="Times New Roman" w:hAnsi="Arial" w:cs="Arial"/>
          <w:b/>
          <w:bCs/>
          <w:sz w:val="24"/>
          <w:szCs w:val="24"/>
          <w:lang w:eastAsia="en-GB"/>
        </w:rPr>
        <w:t xml:space="preserve">ey information on the medicine </w:t>
      </w:r>
    </w:p>
    <w:p w:rsidR="00E15B0D" w:rsidRDefault="00E15B0D" w:rsidP="000B6E77">
      <w:pPr>
        <w:spacing w:after="0" w:line="240" w:lineRule="auto"/>
        <w:ind w:right="-1"/>
        <w:jc w:val="both"/>
        <w:rPr>
          <w:rFonts w:ascii="Arial" w:eastAsia="Times New Roman" w:hAnsi="Arial" w:cs="Arial"/>
          <w:color w:val="000000"/>
          <w:sz w:val="20"/>
          <w:szCs w:val="20"/>
          <w:lang w:eastAsia="en-GB"/>
        </w:rPr>
      </w:pPr>
    </w:p>
    <w:p w:rsidR="00517FB6" w:rsidRPr="009B2ED5" w:rsidRDefault="00E15B0D" w:rsidP="009B2ED5">
      <w:pPr>
        <w:spacing w:after="0" w:line="240" w:lineRule="auto"/>
        <w:ind w:right="-1"/>
        <w:jc w:val="both"/>
        <w:rPr>
          <w:rFonts w:ascii="Arial" w:eastAsia="Times New Roman" w:hAnsi="Arial" w:cs="Arial"/>
          <w:i/>
          <w:iCs/>
          <w:color w:val="FF0000"/>
          <w:sz w:val="20"/>
          <w:szCs w:val="20"/>
          <w:lang w:eastAsia="en-GB"/>
        </w:rPr>
      </w:pPr>
      <w:r w:rsidRPr="000B6E77">
        <w:rPr>
          <w:rFonts w:ascii="Arial" w:eastAsia="Times New Roman" w:hAnsi="Arial" w:cs="Arial"/>
          <w:b/>
          <w:bCs/>
          <w:sz w:val="20"/>
          <w:szCs w:val="20"/>
          <w:lang w:eastAsia="en-GB"/>
        </w:rPr>
        <w:t xml:space="preserve">Background to disease and use of </w:t>
      </w:r>
      <w:r>
        <w:rPr>
          <w:rFonts w:ascii="Arial" w:eastAsia="Times New Roman" w:hAnsi="Arial" w:cs="Arial"/>
          <w:b/>
          <w:bCs/>
          <w:sz w:val="20"/>
          <w:szCs w:val="20"/>
          <w:lang w:eastAsia="en-GB"/>
        </w:rPr>
        <w:t>medicine</w:t>
      </w:r>
      <w:r w:rsidRPr="000B6E77">
        <w:rPr>
          <w:rFonts w:ascii="Arial" w:eastAsia="Times New Roman" w:hAnsi="Arial" w:cs="Arial"/>
          <w:b/>
          <w:bCs/>
          <w:sz w:val="20"/>
          <w:szCs w:val="20"/>
          <w:lang w:eastAsia="en-GB"/>
        </w:rPr>
        <w:t xml:space="preserve"> for the given indication</w:t>
      </w:r>
    </w:p>
    <w:p w:rsidR="00313B8E" w:rsidRPr="00013FCE" w:rsidRDefault="00313B8E" w:rsidP="00313B8E">
      <w:pPr>
        <w:jc w:val="both"/>
        <w:rPr>
          <w:rFonts w:ascii="Arial" w:hAnsi="Arial" w:cs="Arial"/>
          <w:sz w:val="20"/>
        </w:rPr>
      </w:pPr>
      <w:r w:rsidRPr="00013FCE">
        <w:rPr>
          <w:rFonts w:ascii="Arial" w:hAnsi="Arial" w:cs="Arial"/>
          <w:sz w:val="20"/>
        </w:rPr>
        <w:t>Attention Deficit Hyperactivity Disorder (ADHD) is one of the most commonly diagnosed behavioural disorders of childhood, affecting 1-5% of school age children.  Its basic symptoms include developmentally inappropriate levels of attention, concentration, activity, distractibility and impulsivity.  It causes problems at home, in school and with peer relationships and may have long term adverse effects on self-confidence, academic performance, vocational success and social development.</w:t>
      </w:r>
    </w:p>
    <w:p w:rsidR="00313B8E" w:rsidRPr="00E344A7" w:rsidRDefault="00313B8E" w:rsidP="00E344A7">
      <w:pPr>
        <w:pStyle w:val="ListParagraph"/>
        <w:numPr>
          <w:ilvl w:val="0"/>
          <w:numId w:val="30"/>
        </w:numPr>
        <w:spacing w:after="0" w:line="240" w:lineRule="auto"/>
        <w:jc w:val="both"/>
        <w:rPr>
          <w:rFonts w:ascii="Arial" w:hAnsi="Arial" w:cs="Arial"/>
          <w:sz w:val="20"/>
        </w:rPr>
      </w:pPr>
      <w:r w:rsidRPr="00E344A7">
        <w:rPr>
          <w:rFonts w:ascii="Arial" w:hAnsi="Arial" w:cs="Arial"/>
          <w:sz w:val="20"/>
        </w:rPr>
        <w:t>It can be divided into three types, depending on whether inattention or hyperactivity is the predominant presentation</w:t>
      </w:r>
    </w:p>
    <w:p w:rsidR="00313B8E" w:rsidRPr="00E344A7" w:rsidRDefault="00313B8E" w:rsidP="00E344A7">
      <w:pPr>
        <w:pStyle w:val="ListParagraph"/>
        <w:numPr>
          <w:ilvl w:val="0"/>
          <w:numId w:val="30"/>
        </w:numPr>
        <w:spacing w:after="0" w:line="240" w:lineRule="auto"/>
        <w:jc w:val="both"/>
        <w:rPr>
          <w:rFonts w:ascii="Arial" w:hAnsi="Arial" w:cs="Arial"/>
          <w:sz w:val="20"/>
        </w:rPr>
      </w:pPr>
      <w:r w:rsidRPr="00E344A7">
        <w:rPr>
          <w:rFonts w:ascii="Arial" w:hAnsi="Arial" w:cs="Arial"/>
          <w:sz w:val="20"/>
        </w:rPr>
        <w:t>It must have been present for at least six months and be maladaptive and inappropriate for the age of the child (although in the case of developmental delay the developmental age should be taken into account).</w:t>
      </w:r>
    </w:p>
    <w:p w:rsidR="00313B8E" w:rsidRPr="00E344A7" w:rsidRDefault="00313B8E" w:rsidP="00E344A7">
      <w:pPr>
        <w:pStyle w:val="ListParagraph"/>
        <w:numPr>
          <w:ilvl w:val="0"/>
          <w:numId w:val="30"/>
        </w:numPr>
        <w:spacing w:after="0" w:line="240" w:lineRule="auto"/>
        <w:jc w:val="both"/>
        <w:rPr>
          <w:rFonts w:ascii="Arial" w:hAnsi="Arial" w:cs="Arial"/>
          <w:sz w:val="20"/>
        </w:rPr>
      </w:pPr>
      <w:r w:rsidRPr="00E344A7">
        <w:rPr>
          <w:rFonts w:ascii="Arial" w:hAnsi="Arial" w:cs="Arial"/>
          <w:sz w:val="20"/>
        </w:rPr>
        <w:t>There must be clear evidence of impairment in social and / or academic functioning</w:t>
      </w:r>
    </w:p>
    <w:p w:rsidR="00313B8E" w:rsidRPr="00E344A7" w:rsidRDefault="00313B8E" w:rsidP="00E344A7">
      <w:pPr>
        <w:pStyle w:val="ListParagraph"/>
        <w:numPr>
          <w:ilvl w:val="0"/>
          <w:numId w:val="30"/>
        </w:numPr>
        <w:spacing w:after="0" w:line="240" w:lineRule="auto"/>
        <w:jc w:val="both"/>
        <w:rPr>
          <w:rFonts w:ascii="Arial" w:hAnsi="Arial" w:cs="Arial"/>
          <w:sz w:val="20"/>
        </w:rPr>
      </w:pPr>
      <w:r w:rsidRPr="00E344A7">
        <w:rPr>
          <w:rFonts w:ascii="Arial" w:hAnsi="Arial" w:cs="Arial"/>
          <w:sz w:val="20"/>
        </w:rPr>
        <w:t>Some impairment must be present in at least two settings</w:t>
      </w:r>
    </w:p>
    <w:p w:rsidR="00313B8E" w:rsidRPr="00E344A7" w:rsidRDefault="00313B8E" w:rsidP="00E344A7">
      <w:pPr>
        <w:pStyle w:val="ListParagraph"/>
        <w:numPr>
          <w:ilvl w:val="0"/>
          <w:numId w:val="30"/>
        </w:numPr>
        <w:spacing w:after="0" w:line="240" w:lineRule="auto"/>
        <w:jc w:val="both"/>
        <w:rPr>
          <w:rFonts w:ascii="Arial" w:hAnsi="Arial" w:cs="Arial"/>
          <w:sz w:val="20"/>
        </w:rPr>
      </w:pPr>
      <w:r w:rsidRPr="00E344A7">
        <w:rPr>
          <w:rFonts w:ascii="Arial" w:hAnsi="Arial" w:cs="Arial"/>
          <w:sz w:val="20"/>
        </w:rPr>
        <w:t>The symptoms must be present in at least two settings</w:t>
      </w:r>
    </w:p>
    <w:p w:rsidR="00313B8E" w:rsidRPr="00E344A7" w:rsidRDefault="00313B8E" w:rsidP="00E344A7">
      <w:pPr>
        <w:pStyle w:val="ListParagraph"/>
        <w:numPr>
          <w:ilvl w:val="0"/>
          <w:numId w:val="30"/>
        </w:numPr>
        <w:spacing w:after="0" w:line="240" w:lineRule="auto"/>
        <w:jc w:val="both"/>
        <w:rPr>
          <w:rFonts w:ascii="Arial" w:hAnsi="Arial" w:cs="Arial"/>
          <w:sz w:val="20"/>
        </w:rPr>
      </w:pPr>
      <w:r w:rsidRPr="00E344A7">
        <w:rPr>
          <w:rFonts w:ascii="Arial" w:hAnsi="Arial" w:cs="Arial"/>
          <w:sz w:val="20"/>
        </w:rPr>
        <w:t>The symptoms must be present before the age of seven</w:t>
      </w:r>
    </w:p>
    <w:p w:rsidR="00313B8E" w:rsidRPr="00E344A7" w:rsidRDefault="00313B8E" w:rsidP="00E344A7">
      <w:pPr>
        <w:pStyle w:val="ListParagraph"/>
        <w:numPr>
          <w:ilvl w:val="0"/>
          <w:numId w:val="30"/>
        </w:numPr>
        <w:spacing w:after="0" w:line="240" w:lineRule="auto"/>
        <w:jc w:val="both"/>
        <w:rPr>
          <w:rFonts w:ascii="Arial" w:hAnsi="Arial" w:cs="Arial"/>
          <w:sz w:val="20"/>
        </w:rPr>
      </w:pPr>
      <w:r w:rsidRPr="00E344A7">
        <w:rPr>
          <w:rFonts w:ascii="Arial" w:hAnsi="Arial" w:cs="Arial"/>
          <w:sz w:val="20"/>
        </w:rPr>
        <w:t>The symptoms must not be accountable for by any other type of mental disorder or illness although they may occur in conjunction with some development disorders.</w:t>
      </w:r>
    </w:p>
    <w:p w:rsidR="00313B8E" w:rsidRPr="00E344A7" w:rsidRDefault="00313B8E" w:rsidP="00313B8E">
      <w:pPr>
        <w:jc w:val="both"/>
        <w:rPr>
          <w:rFonts w:ascii="Arial" w:hAnsi="Arial" w:cs="Arial"/>
          <w:sz w:val="20"/>
        </w:rPr>
      </w:pPr>
      <w:r w:rsidRPr="00013FCE">
        <w:rPr>
          <w:rFonts w:ascii="Arial" w:hAnsi="Arial" w:cs="Arial"/>
          <w:sz w:val="20"/>
        </w:rPr>
        <w:t>Its consequences are low self-esteem, emotional and social problems which may lead to furth</w:t>
      </w:r>
      <w:r>
        <w:rPr>
          <w:rFonts w:ascii="Arial" w:hAnsi="Arial" w:cs="Arial"/>
          <w:sz w:val="20"/>
        </w:rPr>
        <w:t xml:space="preserve">er problems with drug abuse </w:t>
      </w:r>
      <w:proofErr w:type="spellStart"/>
      <w:r>
        <w:rPr>
          <w:rFonts w:ascii="Arial" w:hAnsi="Arial" w:cs="Arial"/>
          <w:sz w:val="20"/>
        </w:rPr>
        <w:t>etc</w:t>
      </w:r>
      <w:proofErr w:type="spellEnd"/>
      <w:r w:rsidRPr="00013FCE">
        <w:rPr>
          <w:rFonts w:ascii="Arial" w:hAnsi="Arial" w:cs="Arial"/>
          <w:sz w:val="20"/>
        </w:rPr>
        <w:t xml:space="preserve"> in the longer term.  These children’s academic achievements are often very low consequently often leading to employment problems.</w:t>
      </w:r>
    </w:p>
    <w:p w:rsidR="00313B8E" w:rsidRDefault="00313B8E" w:rsidP="00313B8E">
      <w:pPr>
        <w:jc w:val="both"/>
        <w:rPr>
          <w:rFonts w:ascii="Arial" w:hAnsi="Arial" w:cs="Arial"/>
          <w:sz w:val="20"/>
        </w:rPr>
      </w:pPr>
      <w:r>
        <w:rPr>
          <w:rFonts w:ascii="Arial" w:hAnsi="Arial" w:cs="Arial"/>
          <w:sz w:val="20"/>
        </w:rPr>
        <w:t xml:space="preserve">Where drug treatment is considered appropriate, methylphenidate, atomoxetine, </w:t>
      </w:r>
      <w:proofErr w:type="spellStart"/>
      <w:r>
        <w:rPr>
          <w:rFonts w:ascii="Arial" w:hAnsi="Arial" w:cs="Arial"/>
          <w:sz w:val="20"/>
        </w:rPr>
        <w:t>lisdexamfetamine</w:t>
      </w:r>
      <w:proofErr w:type="spellEnd"/>
      <w:r>
        <w:rPr>
          <w:rFonts w:ascii="Arial" w:hAnsi="Arial" w:cs="Arial"/>
          <w:sz w:val="20"/>
        </w:rPr>
        <w:t xml:space="preserve"> and </w:t>
      </w:r>
      <w:proofErr w:type="spellStart"/>
      <w:r>
        <w:rPr>
          <w:rFonts w:ascii="Arial" w:hAnsi="Arial" w:cs="Arial"/>
          <w:sz w:val="20"/>
        </w:rPr>
        <w:t>dexamfetamine</w:t>
      </w:r>
      <w:proofErr w:type="spellEnd"/>
      <w:r>
        <w:rPr>
          <w:rFonts w:ascii="Arial" w:hAnsi="Arial" w:cs="Arial"/>
          <w:sz w:val="20"/>
        </w:rPr>
        <w:t xml:space="preserve"> are recommended, within their licensed indications, as options for the management of ADHD in children.  The decision regarding which product to use should be based on the following</w:t>
      </w:r>
      <w:r>
        <w:rPr>
          <w:rFonts w:ascii="Arial" w:hAnsi="Arial" w:cs="Arial"/>
          <w:sz w:val="20"/>
          <w:vertAlign w:val="superscript"/>
        </w:rPr>
        <w:t>1</w:t>
      </w:r>
      <w:r>
        <w:rPr>
          <w:rFonts w:ascii="Arial" w:hAnsi="Arial" w:cs="Arial"/>
          <w:sz w:val="20"/>
        </w:rPr>
        <w:t>:</w:t>
      </w:r>
    </w:p>
    <w:p w:rsidR="00313B8E" w:rsidRDefault="00313B8E" w:rsidP="00313B8E">
      <w:pPr>
        <w:numPr>
          <w:ilvl w:val="0"/>
          <w:numId w:val="22"/>
        </w:numPr>
        <w:spacing w:after="0" w:line="240" w:lineRule="auto"/>
        <w:jc w:val="both"/>
        <w:rPr>
          <w:rFonts w:ascii="Arial" w:hAnsi="Arial" w:cs="Arial"/>
          <w:sz w:val="20"/>
        </w:rPr>
      </w:pPr>
      <w:r>
        <w:rPr>
          <w:rFonts w:ascii="Arial" w:hAnsi="Arial" w:cs="Arial"/>
          <w:sz w:val="20"/>
        </w:rPr>
        <w:t>The presence of co-morbid conditions (for example, tics disorders, Tourette’s syndrome, epilepsy)</w:t>
      </w:r>
    </w:p>
    <w:p w:rsidR="00313B8E" w:rsidRDefault="00313B8E" w:rsidP="00313B8E">
      <w:pPr>
        <w:numPr>
          <w:ilvl w:val="0"/>
          <w:numId w:val="22"/>
        </w:numPr>
        <w:spacing w:after="0" w:line="240" w:lineRule="auto"/>
        <w:jc w:val="both"/>
        <w:rPr>
          <w:rFonts w:ascii="Arial" w:hAnsi="Arial" w:cs="Arial"/>
          <w:sz w:val="20"/>
        </w:rPr>
      </w:pPr>
      <w:r>
        <w:rPr>
          <w:rFonts w:ascii="Arial" w:hAnsi="Arial" w:cs="Arial"/>
          <w:sz w:val="20"/>
        </w:rPr>
        <w:t>The different adverse effects of the drugs</w:t>
      </w:r>
    </w:p>
    <w:p w:rsidR="00313B8E" w:rsidRDefault="00313B8E" w:rsidP="00313B8E">
      <w:pPr>
        <w:numPr>
          <w:ilvl w:val="0"/>
          <w:numId w:val="22"/>
        </w:numPr>
        <w:spacing w:after="0" w:line="240" w:lineRule="auto"/>
        <w:jc w:val="both"/>
        <w:rPr>
          <w:rFonts w:ascii="Arial" w:hAnsi="Arial" w:cs="Arial"/>
          <w:sz w:val="20"/>
        </w:rPr>
      </w:pPr>
      <w:r>
        <w:rPr>
          <w:rFonts w:ascii="Arial" w:hAnsi="Arial" w:cs="Arial"/>
          <w:sz w:val="20"/>
        </w:rPr>
        <w:t>Specific issues regarding compliance identified for the individual child, for example problems created by the need to administer a mid-day treatment dose at school</w:t>
      </w:r>
    </w:p>
    <w:p w:rsidR="00313B8E" w:rsidRDefault="00313B8E" w:rsidP="00313B8E">
      <w:pPr>
        <w:numPr>
          <w:ilvl w:val="0"/>
          <w:numId w:val="22"/>
        </w:numPr>
        <w:spacing w:after="0" w:line="240" w:lineRule="auto"/>
        <w:jc w:val="both"/>
        <w:rPr>
          <w:rFonts w:ascii="Arial" w:hAnsi="Arial" w:cs="Arial"/>
          <w:sz w:val="20"/>
        </w:rPr>
      </w:pPr>
      <w:r>
        <w:rPr>
          <w:rFonts w:ascii="Arial" w:hAnsi="Arial" w:cs="Arial"/>
          <w:sz w:val="20"/>
        </w:rPr>
        <w:t>The potential for drug diversion (where the medication is forwarded on to others for non-prescription uses) and/or misuse</w:t>
      </w:r>
    </w:p>
    <w:p w:rsidR="00313B8E" w:rsidRDefault="00313B8E" w:rsidP="00313B8E">
      <w:pPr>
        <w:numPr>
          <w:ilvl w:val="0"/>
          <w:numId w:val="22"/>
        </w:numPr>
        <w:spacing w:after="0" w:line="240" w:lineRule="auto"/>
        <w:jc w:val="both"/>
        <w:rPr>
          <w:rFonts w:ascii="Arial" w:hAnsi="Arial" w:cs="Arial"/>
          <w:sz w:val="20"/>
        </w:rPr>
      </w:pPr>
      <w:r>
        <w:rPr>
          <w:rFonts w:ascii="Arial" w:hAnsi="Arial" w:cs="Arial"/>
          <w:sz w:val="20"/>
        </w:rPr>
        <w:t>The preferences of the child and/or his or her parent or guardian.</w:t>
      </w:r>
    </w:p>
    <w:p w:rsidR="00313B8E" w:rsidRPr="00824367" w:rsidRDefault="00313B8E" w:rsidP="00313B8E">
      <w:pPr>
        <w:jc w:val="both"/>
        <w:rPr>
          <w:rFonts w:ascii="Arial" w:hAnsi="Arial" w:cs="Arial"/>
          <w:sz w:val="12"/>
          <w:szCs w:val="12"/>
        </w:rPr>
      </w:pPr>
    </w:p>
    <w:p w:rsidR="00313B8E" w:rsidRPr="00E344A7" w:rsidRDefault="00313B8E" w:rsidP="00313B8E">
      <w:pPr>
        <w:jc w:val="both"/>
        <w:rPr>
          <w:rFonts w:ascii="Arial" w:hAnsi="Arial" w:cs="Arial"/>
          <w:sz w:val="20"/>
        </w:rPr>
      </w:pPr>
      <w:r>
        <w:rPr>
          <w:rFonts w:ascii="Arial" w:hAnsi="Arial" w:cs="Arial"/>
          <w:sz w:val="20"/>
        </w:rPr>
        <w:t>If there is a choice of one or more appropriate drugs, the product with the lowest cost (taking into account the cost per dose and number of daily doses) should be prescribed</w:t>
      </w:r>
      <w:r>
        <w:rPr>
          <w:rFonts w:ascii="Arial" w:hAnsi="Arial" w:cs="Arial"/>
          <w:sz w:val="20"/>
          <w:vertAlign w:val="superscript"/>
        </w:rPr>
        <w:t>1</w:t>
      </w:r>
      <w:r>
        <w:rPr>
          <w:rFonts w:ascii="Arial" w:hAnsi="Arial" w:cs="Arial"/>
          <w:sz w:val="20"/>
        </w:rPr>
        <w:t>.</w:t>
      </w:r>
    </w:p>
    <w:p w:rsidR="00DB2A2F" w:rsidRDefault="00313B8E" w:rsidP="00313B8E">
      <w:pPr>
        <w:jc w:val="both"/>
        <w:rPr>
          <w:rFonts w:ascii="Arial" w:hAnsi="Arial" w:cs="Arial"/>
          <w:b/>
          <w:sz w:val="26"/>
          <w:szCs w:val="26"/>
        </w:rPr>
      </w:pPr>
      <w:r w:rsidRPr="00013FCE">
        <w:rPr>
          <w:rFonts w:ascii="Arial" w:hAnsi="Arial" w:cs="Arial"/>
          <w:b/>
          <w:sz w:val="26"/>
          <w:szCs w:val="26"/>
        </w:rPr>
        <w:t>Diagnosis</w:t>
      </w:r>
    </w:p>
    <w:p w:rsidR="00313B8E" w:rsidRPr="00DB2A2F" w:rsidRDefault="00313B8E" w:rsidP="00313B8E">
      <w:pPr>
        <w:jc w:val="both"/>
        <w:rPr>
          <w:rFonts w:ascii="Arial" w:hAnsi="Arial" w:cs="Arial"/>
          <w:b/>
          <w:sz w:val="26"/>
          <w:szCs w:val="26"/>
        </w:rPr>
      </w:pPr>
      <w:r w:rsidRPr="00013FCE">
        <w:rPr>
          <w:rFonts w:ascii="Arial" w:hAnsi="Arial" w:cs="Arial"/>
          <w:sz w:val="20"/>
        </w:rPr>
        <w:t xml:space="preserve">Should be made by a child / adolescent psychiatrist or paediatrician with a special interest in ADHD, </w:t>
      </w:r>
      <w:r>
        <w:rPr>
          <w:rFonts w:ascii="Arial" w:hAnsi="Arial" w:cs="Arial"/>
          <w:sz w:val="20"/>
        </w:rPr>
        <w:t xml:space="preserve">involving the child, its carers and </w:t>
      </w:r>
      <w:r w:rsidRPr="00013FCE">
        <w:rPr>
          <w:rFonts w:ascii="Arial" w:hAnsi="Arial" w:cs="Arial"/>
          <w:sz w:val="20"/>
        </w:rPr>
        <w:t xml:space="preserve">school.  A multidisciplinary assessment including educational and clinical psychologists, social workers </w:t>
      </w:r>
      <w:proofErr w:type="spellStart"/>
      <w:r w:rsidRPr="00013FCE">
        <w:rPr>
          <w:rFonts w:ascii="Arial" w:hAnsi="Arial" w:cs="Arial"/>
          <w:sz w:val="20"/>
        </w:rPr>
        <w:t>etc</w:t>
      </w:r>
      <w:proofErr w:type="spellEnd"/>
      <w:r w:rsidRPr="00013FCE">
        <w:rPr>
          <w:rFonts w:ascii="Arial" w:hAnsi="Arial" w:cs="Arial"/>
          <w:sz w:val="20"/>
        </w:rPr>
        <w:t xml:space="preserve"> may be necessary in individual cases.</w:t>
      </w:r>
      <w:r>
        <w:rPr>
          <w:rFonts w:ascii="Arial" w:hAnsi="Arial" w:cs="Arial"/>
          <w:sz w:val="20"/>
        </w:rPr>
        <w:t xml:space="preserve"> </w:t>
      </w:r>
      <w:r w:rsidRPr="00FF6BE8">
        <w:rPr>
          <w:rFonts w:ascii="Arial" w:hAnsi="Arial" w:cs="Arial"/>
          <w:b/>
          <w:sz w:val="20"/>
        </w:rPr>
        <w:t>Almost 50% of children who have ADHD may have other co-morbid conditions which include aut</w:t>
      </w:r>
      <w:r>
        <w:rPr>
          <w:rFonts w:ascii="Arial" w:hAnsi="Arial" w:cs="Arial"/>
          <w:b/>
          <w:sz w:val="20"/>
        </w:rPr>
        <w:t>istic spectrum/A</w:t>
      </w:r>
      <w:r w:rsidRPr="00FF6BE8">
        <w:rPr>
          <w:rFonts w:ascii="Arial" w:hAnsi="Arial" w:cs="Arial"/>
          <w:b/>
          <w:sz w:val="20"/>
        </w:rPr>
        <w:t xml:space="preserve">sperger’s syndrome, dyslexia, dyspraxia and oppositional-defiant difficulties.  Recognising these conditions is important to ensure comprehensive planning is made. </w:t>
      </w:r>
    </w:p>
    <w:p w:rsidR="00313B8E" w:rsidRDefault="00313B8E" w:rsidP="00313B8E">
      <w:pPr>
        <w:jc w:val="both"/>
        <w:rPr>
          <w:rFonts w:ascii="Arial" w:hAnsi="Arial" w:cs="Arial"/>
          <w:b/>
          <w:sz w:val="26"/>
          <w:szCs w:val="26"/>
        </w:rPr>
      </w:pPr>
      <w:r w:rsidRPr="00013FCE">
        <w:rPr>
          <w:rFonts w:ascii="Arial" w:hAnsi="Arial" w:cs="Arial"/>
          <w:b/>
          <w:sz w:val="26"/>
          <w:szCs w:val="26"/>
        </w:rPr>
        <w:t>Technology</w:t>
      </w:r>
    </w:p>
    <w:p w:rsidR="00313B8E" w:rsidRPr="00DB2A2F" w:rsidRDefault="00313B8E" w:rsidP="00DB2A2F">
      <w:pPr>
        <w:spacing w:after="0" w:line="240" w:lineRule="auto"/>
        <w:ind w:right="-1"/>
        <w:jc w:val="both"/>
        <w:rPr>
          <w:rFonts w:ascii="Arial" w:eastAsia="Times New Roman" w:hAnsi="Arial" w:cs="Arial"/>
          <w:color w:val="000000"/>
          <w:sz w:val="20"/>
          <w:szCs w:val="20"/>
          <w:lang w:eastAsia="en-GB"/>
        </w:rPr>
      </w:pPr>
      <w:r w:rsidRPr="000B6E77">
        <w:rPr>
          <w:rFonts w:ascii="Arial" w:eastAsia="Times New Roman" w:hAnsi="Arial" w:cs="Arial"/>
          <w:color w:val="000000"/>
          <w:sz w:val="20"/>
          <w:szCs w:val="20"/>
          <w:lang w:eastAsia="en-GB"/>
        </w:rPr>
        <w:t>Please refer to the current edition of the British National Formulary (BNF), available at</w:t>
      </w:r>
      <w:r w:rsidRPr="000B6E77">
        <w:rPr>
          <w:rFonts w:ascii="Arial" w:eastAsia="Times New Roman" w:hAnsi="Arial" w:cs="Arial"/>
          <w:color w:val="FF0000"/>
          <w:sz w:val="20"/>
          <w:szCs w:val="20"/>
          <w:lang w:eastAsia="en-GB"/>
        </w:rPr>
        <w:t xml:space="preserve"> </w:t>
      </w:r>
      <w:hyperlink r:id="rId14" w:history="1">
        <w:r w:rsidRPr="000B6E77">
          <w:rPr>
            <w:rFonts w:ascii="Arial" w:eastAsia="Times New Roman" w:hAnsi="Arial" w:cs="Arial"/>
            <w:color w:val="00A15F"/>
            <w:sz w:val="20"/>
            <w:szCs w:val="20"/>
            <w:lang w:eastAsia="en-GB"/>
          </w:rPr>
          <w:t>www.bnf.org</w:t>
        </w:r>
      </w:hyperlink>
      <w:r w:rsidRPr="000B6E77">
        <w:rPr>
          <w:rFonts w:ascii="Arial" w:eastAsia="Times New Roman" w:hAnsi="Arial" w:cs="Arial"/>
          <w:color w:val="000000"/>
          <w:sz w:val="20"/>
          <w:szCs w:val="20"/>
          <w:lang w:eastAsia="en-GB"/>
        </w:rPr>
        <w:t>, and Summary of Product Characteristics (</w:t>
      </w:r>
      <w:smartTag w:uri="urn:schemas-microsoft-com:office:smarttags" w:element="stockticker">
        <w:r w:rsidRPr="000B6E77">
          <w:rPr>
            <w:rFonts w:ascii="Arial" w:eastAsia="Times New Roman" w:hAnsi="Arial" w:cs="Arial"/>
            <w:color w:val="000000"/>
            <w:sz w:val="20"/>
            <w:szCs w:val="20"/>
            <w:lang w:eastAsia="en-GB"/>
          </w:rPr>
          <w:t>SPC</w:t>
        </w:r>
      </w:smartTag>
      <w:r w:rsidRPr="000B6E77">
        <w:rPr>
          <w:rFonts w:ascii="Arial" w:eastAsia="Times New Roman" w:hAnsi="Arial" w:cs="Arial"/>
          <w:color w:val="000000"/>
          <w:sz w:val="20"/>
          <w:szCs w:val="20"/>
          <w:lang w:eastAsia="en-GB"/>
        </w:rPr>
        <w:t>), available at</w:t>
      </w:r>
      <w:r w:rsidRPr="000B6E77">
        <w:rPr>
          <w:rFonts w:ascii="Arial" w:eastAsia="Times New Roman" w:hAnsi="Arial" w:cs="Arial"/>
          <w:color w:val="FF0000"/>
          <w:sz w:val="20"/>
          <w:szCs w:val="20"/>
          <w:lang w:eastAsia="en-GB"/>
        </w:rPr>
        <w:t xml:space="preserve"> </w:t>
      </w:r>
      <w:hyperlink r:id="rId15" w:history="1">
        <w:r w:rsidRPr="000B6E77">
          <w:rPr>
            <w:rFonts w:ascii="Arial" w:eastAsia="Times New Roman" w:hAnsi="Arial" w:cs="Arial"/>
            <w:color w:val="00A15F"/>
            <w:sz w:val="20"/>
            <w:szCs w:val="20"/>
            <w:lang w:eastAsia="en-GB"/>
          </w:rPr>
          <w:t>www.medicines.org.uk</w:t>
        </w:r>
      </w:hyperlink>
      <w:r w:rsidRPr="000B6E77">
        <w:rPr>
          <w:rFonts w:ascii="Arial" w:eastAsia="Times New Roman" w:hAnsi="Arial" w:cs="Arial"/>
          <w:color w:val="0000FF"/>
          <w:sz w:val="20"/>
          <w:szCs w:val="20"/>
          <w:lang w:eastAsia="en-GB"/>
        </w:rPr>
        <w:t xml:space="preserve"> </w:t>
      </w:r>
      <w:r w:rsidRPr="000B6E77">
        <w:rPr>
          <w:rFonts w:ascii="Arial" w:eastAsia="Times New Roman" w:hAnsi="Arial" w:cs="Arial"/>
          <w:color w:val="000000"/>
          <w:sz w:val="20"/>
          <w:szCs w:val="20"/>
          <w:lang w:eastAsia="en-GB"/>
        </w:rPr>
        <w:t>for detailed product and prescribing information and specific guidance.</w:t>
      </w:r>
    </w:p>
    <w:p w:rsidR="00313B8E" w:rsidRPr="00013FCE" w:rsidRDefault="00313B8E" w:rsidP="00313B8E">
      <w:pPr>
        <w:jc w:val="both"/>
        <w:rPr>
          <w:rFonts w:ascii="Arial" w:hAnsi="Arial" w:cs="Arial"/>
          <w:sz w:val="8"/>
          <w:szCs w:val="8"/>
        </w:rPr>
      </w:pPr>
    </w:p>
    <w:p w:rsidR="00E344A7" w:rsidRDefault="00313B8E" w:rsidP="00E344A7">
      <w:pPr>
        <w:pStyle w:val="ListParagraph"/>
        <w:numPr>
          <w:ilvl w:val="0"/>
          <w:numId w:val="29"/>
        </w:numPr>
        <w:spacing w:after="0" w:line="240" w:lineRule="auto"/>
        <w:jc w:val="both"/>
        <w:rPr>
          <w:rFonts w:ascii="Arial" w:hAnsi="Arial" w:cs="Arial"/>
          <w:sz w:val="20"/>
        </w:rPr>
      </w:pPr>
      <w:r w:rsidRPr="00E344A7">
        <w:rPr>
          <w:rFonts w:ascii="Arial" w:hAnsi="Arial" w:cs="Arial"/>
          <w:sz w:val="20"/>
        </w:rPr>
        <w:lastRenderedPageBreak/>
        <w:t>Methylphenidate is a short acting stimulant similar to amphetamines first used for hyperactive children in the USA in the 1960s.</w:t>
      </w:r>
    </w:p>
    <w:p w:rsidR="00313B8E" w:rsidRPr="00E344A7" w:rsidRDefault="00313B8E" w:rsidP="00E344A7">
      <w:pPr>
        <w:pStyle w:val="ListParagraph"/>
        <w:spacing w:after="0" w:line="240" w:lineRule="auto"/>
        <w:ind w:left="786"/>
        <w:jc w:val="both"/>
        <w:rPr>
          <w:rFonts w:ascii="Arial" w:hAnsi="Arial" w:cs="Arial"/>
          <w:sz w:val="20"/>
        </w:rPr>
      </w:pPr>
      <w:r w:rsidRPr="00E344A7">
        <w:rPr>
          <w:rFonts w:ascii="Arial" w:hAnsi="Arial" w:cs="Arial"/>
          <w:sz w:val="20"/>
        </w:rPr>
        <w:t xml:space="preserve">  </w:t>
      </w:r>
    </w:p>
    <w:p w:rsidR="00E344A7" w:rsidRDefault="00313B8E" w:rsidP="00E344A7">
      <w:pPr>
        <w:pStyle w:val="ListParagraph"/>
        <w:numPr>
          <w:ilvl w:val="0"/>
          <w:numId w:val="29"/>
        </w:numPr>
        <w:spacing w:after="0" w:line="240" w:lineRule="auto"/>
        <w:jc w:val="both"/>
        <w:rPr>
          <w:rFonts w:ascii="Arial" w:hAnsi="Arial" w:cs="Arial"/>
          <w:sz w:val="20"/>
        </w:rPr>
      </w:pPr>
      <w:r w:rsidRPr="00E344A7">
        <w:rPr>
          <w:rFonts w:ascii="Arial" w:hAnsi="Arial" w:cs="Arial"/>
          <w:sz w:val="20"/>
        </w:rPr>
        <w:t>The drug will only work where hyperactivity and attention deficit are the presenting problems and not on behavioural problems such as oppositional defiant disorder (ODD) which may mimic ADHD.  However if ODD and ADHD are co-morbid, treatment of ADHD would enable ODD to be treated more successfully.</w:t>
      </w:r>
    </w:p>
    <w:p w:rsidR="00E344A7" w:rsidRPr="00E344A7" w:rsidRDefault="00E344A7" w:rsidP="00E344A7">
      <w:pPr>
        <w:spacing w:after="0" w:line="240" w:lineRule="auto"/>
        <w:jc w:val="both"/>
        <w:rPr>
          <w:rFonts w:ascii="Arial" w:hAnsi="Arial" w:cs="Arial"/>
          <w:sz w:val="20"/>
        </w:rPr>
      </w:pPr>
    </w:p>
    <w:p w:rsidR="00313B8E" w:rsidRPr="00E344A7" w:rsidRDefault="00313B8E" w:rsidP="00E344A7">
      <w:pPr>
        <w:pStyle w:val="ListParagraph"/>
        <w:numPr>
          <w:ilvl w:val="0"/>
          <w:numId w:val="29"/>
        </w:numPr>
        <w:spacing w:after="0" w:line="240" w:lineRule="auto"/>
        <w:jc w:val="both"/>
        <w:rPr>
          <w:rFonts w:ascii="Arial" w:hAnsi="Arial" w:cs="Arial"/>
          <w:sz w:val="20"/>
        </w:rPr>
      </w:pPr>
      <w:r w:rsidRPr="00E344A7">
        <w:rPr>
          <w:rFonts w:ascii="Arial" w:hAnsi="Arial" w:cs="Arial"/>
          <w:sz w:val="20"/>
        </w:rPr>
        <w:t>Treatment should be discontinued periodically, usually annually, by the specialist.  The drug is stopped immediately and the child will be kept under review by the specialist with close liaison with the parents and the school.</w:t>
      </w:r>
    </w:p>
    <w:p w:rsidR="00E15B0D" w:rsidRDefault="00E15B0D" w:rsidP="000B6E77">
      <w:pPr>
        <w:spacing w:after="0" w:line="240" w:lineRule="auto"/>
        <w:ind w:right="-1"/>
        <w:jc w:val="both"/>
        <w:rPr>
          <w:rFonts w:ascii="Arial" w:eastAsia="Times New Roman" w:hAnsi="Arial" w:cs="Arial"/>
          <w:color w:val="000000"/>
          <w:sz w:val="20"/>
          <w:szCs w:val="20"/>
          <w:lang w:eastAsia="en-GB"/>
        </w:rPr>
      </w:pPr>
    </w:p>
    <w:p w:rsidR="00E15B0D" w:rsidRPr="00013FCE" w:rsidRDefault="00E15B0D" w:rsidP="00E15B0D">
      <w:pPr>
        <w:jc w:val="both"/>
        <w:rPr>
          <w:rFonts w:ascii="Arial" w:hAnsi="Arial"/>
          <w:sz w:val="20"/>
        </w:rPr>
      </w:pPr>
      <w:r w:rsidRPr="00013FCE">
        <w:rPr>
          <w:rFonts w:ascii="Arial" w:hAnsi="Arial"/>
          <w:sz w:val="20"/>
        </w:rPr>
        <w:t>This guideline follows the recomme</w:t>
      </w:r>
      <w:r>
        <w:rPr>
          <w:rFonts w:ascii="Arial" w:hAnsi="Arial"/>
          <w:sz w:val="20"/>
        </w:rPr>
        <w:t xml:space="preserve">ndations of NICE guidance </w:t>
      </w:r>
      <w:r w:rsidR="00E344A7">
        <w:rPr>
          <w:rFonts w:ascii="Arial" w:hAnsi="Arial"/>
          <w:sz w:val="20"/>
        </w:rPr>
        <w:t>87</w:t>
      </w:r>
      <w:r w:rsidRPr="00013FCE">
        <w:rPr>
          <w:rFonts w:ascii="Arial" w:hAnsi="Arial"/>
          <w:sz w:val="20"/>
        </w:rPr>
        <w:t xml:space="preserve"> on the use of me</w:t>
      </w:r>
      <w:r>
        <w:rPr>
          <w:rFonts w:ascii="Arial" w:hAnsi="Arial"/>
          <w:sz w:val="20"/>
        </w:rPr>
        <w:t>thylphenidate</w:t>
      </w:r>
      <w:r w:rsidRPr="00013FCE">
        <w:rPr>
          <w:rFonts w:ascii="Arial" w:hAnsi="Arial"/>
          <w:sz w:val="20"/>
        </w:rPr>
        <w:t xml:space="preserve"> for Attention Deficit / Hyperactivity disorder (ADHD) in childh</w:t>
      </w:r>
      <w:r w:rsidR="00E344A7">
        <w:rPr>
          <w:rFonts w:ascii="Arial" w:hAnsi="Arial"/>
          <w:sz w:val="20"/>
        </w:rPr>
        <w:t>ood</w:t>
      </w:r>
      <w:r w:rsidRPr="00013FCE">
        <w:rPr>
          <w:rFonts w:ascii="Arial" w:hAnsi="Arial"/>
          <w:sz w:val="20"/>
        </w:rPr>
        <w:t>.</w:t>
      </w:r>
    </w:p>
    <w:p w:rsidR="00E15B0D" w:rsidRPr="00DB2A2F" w:rsidRDefault="00E15B0D" w:rsidP="00E15B0D">
      <w:pPr>
        <w:jc w:val="both"/>
        <w:rPr>
          <w:rFonts w:ascii="Arial" w:hAnsi="Arial"/>
          <w:b/>
          <w:sz w:val="20"/>
        </w:rPr>
      </w:pPr>
      <w:r w:rsidRPr="00E70D46">
        <w:rPr>
          <w:rFonts w:ascii="Arial" w:hAnsi="Arial"/>
          <w:b/>
          <w:sz w:val="20"/>
        </w:rPr>
        <w:t>Dose / Licensing</w:t>
      </w:r>
    </w:p>
    <w:p w:rsidR="00E15B0D" w:rsidRDefault="00E15B0D" w:rsidP="006F7143">
      <w:pPr>
        <w:pStyle w:val="ListParagraph"/>
        <w:numPr>
          <w:ilvl w:val="0"/>
          <w:numId w:val="33"/>
        </w:numPr>
        <w:spacing w:after="0" w:line="240" w:lineRule="auto"/>
        <w:jc w:val="both"/>
        <w:rPr>
          <w:rFonts w:ascii="Arial" w:hAnsi="Arial" w:cs="Arial"/>
          <w:sz w:val="20"/>
        </w:rPr>
      </w:pPr>
      <w:r w:rsidRPr="006F7143">
        <w:rPr>
          <w:rFonts w:ascii="Arial" w:hAnsi="Arial" w:cs="Arial"/>
          <w:sz w:val="20"/>
        </w:rPr>
        <w:t>Methylphenidate is recommended in NICE guidelines as part of a comprehensive treatment programme for attention deficit hyperactivity disorder (ADHD)</w:t>
      </w:r>
      <w:r w:rsidR="006B58A3" w:rsidRPr="006F7143">
        <w:rPr>
          <w:rFonts w:ascii="Arial" w:hAnsi="Arial" w:cs="Arial"/>
          <w:sz w:val="20"/>
        </w:rPr>
        <w:t xml:space="preserve"> in children over 6 years of age</w:t>
      </w:r>
      <w:r w:rsidRPr="006F7143">
        <w:rPr>
          <w:rFonts w:ascii="Arial" w:hAnsi="Arial" w:cs="Arial"/>
          <w:sz w:val="20"/>
        </w:rPr>
        <w:t>.</w:t>
      </w:r>
    </w:p>
    <w:p w:rsidR="006F7143" w:rsidRPr="006F7143" w:rsidRDefault="006F7143" w:rsidP="006F7143">
      <w:pPr>
        <w:pStyle w:val="ListParagraph"/>
        <w:spacing w:after="0" w:line="240" w:lineRule="auto"/>
        <w:jc w:val="both"/>
        <w:rPr>
          <w:rFonts w:ascii="Arial" w:hAnsi="Arial" w:cs="Arial"/>
          <w:sz w:val="20"/>
        </w:rPr>
      </w:pPr>
    </w:p>
    <w:p w:rsidR="006F7143" w:rsidRDefault="00E15B0D" w:rsidP="006F7143">
      <w:pPr>
        <w:pStyle w:val="ListParagraph"/>
        <w:numPr>
          <w:ilvl w:val="0"/>
          <w:numId w:val="33"/>
        </w:numPr>
        <w:spacing w:after="0" w:line="240" w:lineRule="auto"/>
        <w:jc w:val="both"/>
        <w:rPr>
          <w:rFonts w:ascii="Arial" w:hAnsi="Arial" w:cs="Arial"/>
          <w:sz w:val="20"/>
        </w:rPr>
      </w:pPr>
      <w:r w:rsidRPr="006F7143">
        <w:rPr>
          <w:rFonts w:ascii="Arial" w:hAnsi="Arial" w:cs="Arial"/>
          <w:sz w:val="20"/>
        </w:rPr>
        <w:t>Methylphenidate is not licensed for children less than 6 years of age, but may be so used under certain circumstances by the specialist.  It is often discontinued during adolescence although this practice is likely to change when adult psychiatry services are more developed.</w:t>
      </w:r>
    </w:p>
    <w:p w:rsidR="00E15B0D" w:rsidRPr="006F7143" w:rsidRDefault="00E15B0D" w:rsidP="006F7143">
      <w:pPr>
        <w:spacing w:after="0" w:line="240" w:lineRule="auto"/>
        <w:jc w:val="both"/>
        <w:rPr>
          <w:rFonts w:ascii="Arial" w:hAnsi="Arial" w:cs="Arial"/>
          <w:sz w:val="20"/>
        </w:rPr>
      </w:pPr>
      <w:r w:rsidRPr="006F7143">
        <w:rPr>
          <w:rFonts w:ascii="Arial" w:hAnsi="Arial" w:cs="Arial"/>
          <w:sz w:val="20"/>
        </w:rPr>
        <w:t xml:space="preserve">  </w:t>
      </w:r>
    </w:p>
    <w:p w:rsidR="00E15B0D" w:rsidRDefault="00E15B0D" w:rsidP="006F7143">
      <w:pPr>
        <w:pStyle w:val="ListParagraph"/>
        <w:numPr>
          <w:ilvl w:val="0"/>
          <w:numId w:val="33"/>
        </w:numPr>
        <w:spacing w:after="0" w:line="240" w:lineRule="auto"/>
        <w:jc w:val="both"/>
        <w:rPr>
          <w:rFonts w:ascii="Arial" w:hAnsi="Arial" w:cs="Arial"/>
          <w:sz w:val="20"/>
        </w:rPr>
      </w:pPr>
      <w:r w:rsidRPr="006F7143">
        <w:rPr>
          <w:rFonts w:ascii="Arial" w:hAnsi="Arial" w:cs="Arial"/>
          <w:sz w:val="20"/>
        </w:rPr>
        <w:t>Methylphenidate is a controlled drug subject to safe custody and handwriting regulations on prescriptions where total quantity to be supplied must be specified in both words and figures.</w:t>
      </w:r>
    </w:p>
    <w:p w:rsidR="006F7143" w:rsidRPr="006F7143" w:rsidRDefault="006F7143" w:rsidP="006F7143">
      <w:pPr>
        <w:spacing w:after="0" w:line="240" w:lineRule="auto"/>
        <w:jc w:val="both"/>
        <w:rPr>
          <w:rFonts w:ascii="Arial" w:hAnsi="Arial" w:cs="Arial"/>
          <w:sz w:val="20"/>
        </w:rPr>
      </w:pPr>
    </w:p>
    <w:p w:rsidR="00E15B0D" w:rsidRDefault="00E15B0D" w:rsidP="006F7143">
      <w:pPr>
        <w:pStyle w:val="ListParagraph"/>
        <w:numPr>
          <w:ilvl w:val="0"/>
          <w:numId w:val="33"/>
        </w:numPr>
        <w:spacing w:after="0" w:line="240" w:lineRule="auto"/>
        <w:jc w:val="both"/>
        <w:rPr>
          <w:rFonts w:ascii="Arial" w:hAnsi="Arial" w:cs="Arial"/>
          <w:sz w:val="20"/>
        </w:rPr>
      </w:pPr>
      <w:r w:rsidRPr="006F7143">
        <w:rPr>
          <w:rFonts w:ascii="Arial" w:hAnsi="Arial" w:cs="Arial"/>
          <w:sz w:val="20"/>
        </w:rPr>
        <w:t>Patients may be initiated on either a standard release preparation or a modified release (m/r) preparation of methylphenidate.  The dose of standard release methylphenidate initially starts at 5mg once or twice daily (morning and lunch time) and is then gradually titrated up to a usual maximum of 60mg daily in divided doses at intervals of 3-4 hours.  The dose may be increased to 2.1mg/kg daily in divided doses (max 90mg daily) under the direction of a specialist.  The dose should be titrated up by weekly increments of 5-10mg of the total daily dose.  Twice daily doses are usually given in the morning and at lunchtime, however if the effect of the drug wears off too early in the evening disturbed behaviour and/or inability to sleep may recur.  A small evening dose may help to solve this problem.</w:t>
      </w:r>
    </w:p>
    <w:p w:rsidR="006F7143" w:rsidRPr="006F7143" w:rsidRDefault="006F7143" w:rsidP="006F7143">
      <w:pPr>
        <w:spacing w:after="0" w:line="240" w:lineRule="auto"/>
        <w:jc w:val="both"/>
        <w:rPr>
          <w:rFonts w:ascii="Arial" w:hAnsi="Arial" w:cs="Arial"/>
          <w:sz w:val="20"/>
        </w:rPr>
      </w:pPr>
    </w:p>
    <w:p w:rsidR="00E15B0D" w:rsidRDefault="00E15B0D" w:rsidP="006F7143">
      <w:pPr>
        <w:pStyle w:val="ListParagraph"/>
        <w:numPr>
          <w:ilvl w:val="0"/>
          <w:numId w:val="33"/>
        </w:numPr>
        <w:spacing w:after="0" w:line="240" w:lineRule="auto"/>
        <w:jc w:val="both"/>
        <w:rPr>
          <w:rFonts w:ascii="Arial" w:hAnsi="Arial" w:cs="Arial"/>
          <w:sz w:val="20"/>
        </w:rPr>
      </w:pPr>
      <w:r w:rsidRPr="006F7143">
        <w:rPr>
          <w:rFonts w:ascii="Arial" w:hAnsi="Arial" w:cs="Arial"/>
          <w:sz w:val="20"/>
        </w:rPr>
        <w:t xml:space="preserve">The patient can be commenced on or changed to the m/r preparation, if appropriate, up to a usual maximum of 60mg once daily for </w:t>
      </w:r>
      <w:proofErr w:type="spellStart"/>
      <w:r w:rsidRPr="006F7143">
        <w:rPr>
          <w:rFonts w:ascii="Arial" w:hAnsi="Arial" w:cs="Arial"/>
          <w:sz w:val="20"/>
        </w:rPr>
        <w:t>Equasym</w:t>
      </w:r>
      <w:proofErr w:type="spellEnd"/>
      <w:r w:rsidRPr="006F7143">
        <w:rPr>
          <w:rFonts w:ascii="Arial" w:hAnsi="Arial" w:cs="Arial"/>
          <w:sz w:val="20"/>
        </w:rPr>
        <w:t xml:space="preserve"> XL® or </w:t>
      </w:r>
      <w:proofErr w:type="spellStart"/>
      <w:r w:rsidRPr="006F7143">
        <w:rPr>
          <w:rFonts w:ascii="Arial" w:hAnsi="Arial" w:cs="Arial"/>
          <w:sz w:val="20"/>
        </w:rPr>
        <w:t>Medikinet</w:t>
      </w:r>
      <w:proofErr w:type="spellEnd"/>
      <w:r w:rsidRPr="006F7143">
        <w:rPr>
          <w:rFonts w:ascii="Arial" w:hAnsi="Arial" w:cs="Arial"/>
          <w:sz w:val="20"/>
        </w:rPr>
        <w:t xml:space="preserve"> XL® or 54mg once daily for </w:t>
      </w:r>
      <w:proofErr w:type="spellStart"/>
      <w:r w:rsidRPr="006F7143">
        <w:rPr>
          <w:rFonts w:ascii="Arial" w:hAnsi="Arial" w:cs="Arial"/>
          <w:sz w:val="20"/>
        </w:rPr>
        <w:t>Concerta</w:t>
      </w:r>
      <w:proofErr w:type="spellEnd"/>
      <w:r w:rsidRPr="006F7143">
        <w:rPr>
          <w:rFonts w:ascii="Arial" w:hAnsi="Arial" w:cs="Arial"/>
          <w:sz w:val="20"/>
        </w:rPr>
        <w:t xml:space="preserve"> XL® </w:t>
      </w:r>
      <w:r w:rsidR="009F421C" w:rsidRPr="006F7143">
        <w:rPr>
          <w:rFonts w:ascii="Arial" w:hAnsi="Arial" w:cs="Arial"/>
          <w:sz w:val="20"/>
        </w:rPr>
        <w:t xml:space="preserve">, </w:t>
      </w:r>
      <w:proofErr w:type="spellStart"/>
      <w:r w:rsidR="009F421C" w:rsidRPr="006F7143">
        <w:rPr>
          <w:rFonts w:ascii="Arial" w:hAnsi="Arial" w:cs="Arial"/>
          <w:sz w:val="20"/>
        </w:rPr>
        <w:t>Matoride</w:t>
      </w:r>
      <w:proofErr w:type="spellEnd"/>
      <w:r w:rsidR="009B2BB5" w:rsidRPr="006F7143">
        <w:rPr>
          <w:rFonts w:ascii="Arial" w:hAnsi="Arial" w:cs="Arial"/>
          <w:sz w:val="20"/>
        </w:rPr>
        <w:t xml:space="preserve"> XL</w:t>
      </w:r>
      <w:r w:rsidR="009F421C" w:rsidRPr="006F7143">
        <w:rPr>
          <w:rFonts w:ascii="Arial" w:hAnsi="Arial" w:cs="Arial"/>
          <w:sz w:val="20"/>
        </w:rPr>
        <w:t xml:space="preserve"> ®</w:t>
      </w:r>
      <w:r w:rsidR="009F421C" w:rsidRPr="006F7143">
        <w:rPr>
          <w:rFonts w:ascii="Arial" w:hAnsi="Arial" w:cs="Arial"/>
          <w:sz w:val="20"/>
          <w:vertAlign w:val="superscript"/>
        </w:rPr>
        <w:t xml:space="preserve"> </w:t>
      </w:r>
      <w:r w:rsidR="009F421C" w:rsidRPr="006F7143">
        <w:rPr>
          <w:rFonts w:ascii="Arial" w:hAnsi="Arial" w:cs="Arial"/>
          <w:sz w:val="20"/>
        </w:rPr>
        <w:t xml:space="preserve">and </w:t>
      </w:r>
      <w:proofErr w:type="spellStart"/>
      <w:r w:rsidR="009F421C" w:rsidRPr="006F7143">
        <w:rPr>
          <w:rFonts w:ascii="Arial" w:hAnsi="Arial" w:cs="Arial"/>
          <w:sz w:val="20"/>
        </w:rPr>
        <w:t>Delm</w:t>
      </w:r>
      <w:r w:rsidR="009B2BB5" w:rsidRPr="006F7143">
        <w:rPr>
          <w:rFonts w:ascii="Arial" w:hAnsi="Arial" w:cs="Arial"/>
          <w:sz w:val="20"/>
        </w:rPr>
        <w:t>o</w:t>
      </w:r>
      <w:r w:rsidR="009F421C" w:rsidRPr="006F7143">
        <w:rPr>
          <w:rFonts w:ascii="Arial" w:hAnsi="Arial" w:cs="Arial"/>
          <w:sz w:val="20"/>
        </w:rPr>
        <w:t>sart</w:t>
      </w:r>
      <w:proofErr w:type="spellEnd"/>
      <w:r w:rsidR="009F421C" w:rsidRPr="006F7143">
        <w:rPr>
          <w:rFonts w:ascii="Arial" w:hAnsi="Arial" w:cs="Arial"/>
          <w:sz w:val="20"/>
        </w:rPr>
        <w:t xml:space="preserve"> </w:t>
      </w:r>
      <w:r w:rsidR="009B2BB5" w:rsidRPr="006F7143">
        <w:rPr>
          <w:rFonts w:ascii="Arial" w:hAnsi="Arial" w:cs="Arial"/>
          <w:sz w:val="20"/>
        </w:rPr>
        <w:t xml:space="preserve">Prolonged Release </w:t>
      </w:r>
      <w:r w:rsidR="009F421C" w:rsidRPr="006F7143">
        <w:rPr>
          <w:rFonts w:ascii="Arial" w:hAnsi="Arial" w:cs="Arial"/>
          <w:sz w:val="20"/>
        </w:rPr>
        <w:t xml:space="preserve">® </w:t>
      </w:r>
      <w:r w:rsidRPr="006F7143">
        <w:rPr>
          <w:rFonts w:ascii="Arial" w:hAnsi="Arial" w:cs="Arial"/>
          <w:sz w:val="20"/>
        </w:rPr>
        <w:t xml:space="preserve">(see </w:t>
      </w:r>
      <w:proofErr w:type="spellStart"/>
      <w:r w:rsidRPr="006F7143">
        <w:rPr>
          <w:rFonts w:ascii="Arial" w:hAnsi="Arial" w:cs="Arial"/>
          <w:sz w:val="20"/>
        </w:rPr>
        <w:t>Concerta</w:t>
      </w:r>
      <w:proofErr w:type="spellEnd"/>
      <w:r w:rsidRPr="006F7143">
        <w:rPr>
          <w:rFonts w:ascii="Arial" w:hAnsi="Arial" w:cs="Arial"/>
          <w:sz w:val="20"/>
        </w:rPr>
        <w:t xml:space="preserve"> XL® 3, </w:t>
      </w:r>
      <w:proofErr w:type="spellStart"/>
      <w:r w:rsidRPr="006F7143">
        <w:rPr>
          <w:rFonts w:ascii="Arial" w:hAnsi="Arial" w:cs="Arial"/>
          <w:sz w:val="20"/>
        </w:rPr>
        <w:t>Equasym</w:t>
      </w:r>
      <w:proofErr w:type="spellEnd"/>
      <w:r w:rsidRPr="006F7143">
        <w:rPr>
          <w:rFonts w:ascii="Arial" w:hAnsi="Arial" w:cs="Arial"/>
          <w:sz w:val="20"/>
        </w:rPr>
        <w:t xml:space="preserve"> XL® 4 or </w:t>
      </w:r>
      <w:proofErr w:type="spellStart"/>
      <w:r w:rsidRPr="006F7143">
        <w:rPr>
          <w:rFonts w:ascii="Arial" w:hAnsi="Arial" w:cs="Arial"/>
          <w:sz w:val="20"/>
        </w:rPr>
        <w:t>Medikinet</w:t>
      </w:r>
      <w:proofErr w:type="spellEnd"/>
      <w:r w:rsidRPr="006F7143">
        <w:rPr>
          <w:rFonts w:ascii="Arial" w:hAnsi="Arial" w:cs="Arial"/>
          <w:sz w:val="20"/>
        </w:rPr>
        <w:t xml:space="preserve"> XL® 5 </w:t>
      </w:r>
      <w:proofErr w:type="spellStart"/>
      <w:r w:rsidR="009B2BB5" w:rsidRPr="006F7143">
        <w:rPr>
          <w:rFonts w:ascii="Arial" w:hAnsi="Arial" w:cs="Arial"/>
          <w:sz w:val="20"/>
        </w:rPr>
        <w:t>Matoride</w:t>
      </w:r>
      <w:proofErr w:type="spellEnd"/>
      <w:r w:rsidR="009B2BB5" w:rsidRPr="006F7143">
        <w:rPr>
          <w:rFonts w:ascii="Arial" w:hAnsi="Arial" w:cs="Arial"/>
          <w:sz w:val="20"/>
        </w:rPr>
        <w:t xml:space="preserve"> XL ®</w:t>
      </w:r>
      <w:r w:rsidR="009B2BB5" w:rsidRPr="006F7143">
        <w:rPr>
          <w:rFonts w:ascii="Arial" w:hAnsi="Arial" w:cs="Arial"/>
          <w:sz w:val="20"/>
          <w:vertAlign w:val="superscript"/>
        </w:rPr>
        <w:t xml:space="preserve"> </w:t>
      </w:r>
      <w:r w:rsidR="00F94D81" w:rsidRPr="006F7143">
        <w:rPr>
          <w:rFonts w:ascii="Arial" w:hAnsi="Arial" w:cs="Arial"/>
          <w:sz w:val="20"/>
          <w:vertAlign w:val="superscript"/>
        </w:rPr>
        <w:t xml:space="preserve"> </w:t>
      </w:r>
      <w:r w:rsidR="00F94D81" w:rsidRPr="006F7143">
        <w:rPr>
          <w:rFonts w:ascii="Arial" w:hAnsi="Arial" w:cs="Arial"/>
          <w:sz w:val="20"/>
        </w:rPr>
        <w:t xml:space="preserve">3 </w:t>
      </w:r>
      <w:r w:rsidR="009B2BB5" w:rsidRPr="006F7143">
        <w:rPr>
          <w:rFonts w:ascii="Arial" w:hAnsi="Arial" w:cs="Arial"/>
          <w:sz w:val="20"/>
        </w:rPr>
        <w:t xml:space="preserve">and </w:t>
      </w:r>
      <w:proofErr w:type="spellStart"/>
      <w:r w:rsidR="009B2BB5" w:rsidRPr="006F7143">
        <w:rPr>
          <w:rFonts w:ascii="Arial" w:hAnsi="Arial" w:cs="Arial"/>
          <w:sz w:val="20"/>
        </w:rPr>
        <w:t>Delmosart</w:t>
      </w:r>
      <w:proofErr w:type="spellEnd"/>
      <w:r w:rsidR="009B2BB5" w:rsidRPr="006F7143">
        <w:rPr>
          <w:rFonts w:ascii="Arial" w:hAnsi="Arial" w:cs="Arial"/>
          <w:sz w:val="20"/>
        </w:rPr>
        <w:t xml:space="preserve"> Prolonged Release ® </w:t>
      </w:r>
      <w:r w:rsidR="00F94D81" w:rsidRPr="006F7143">
        <w:rPr>
          <w:rFonts w:ascii="Arial" w:hAnsi="Arial" w:cs="Arial"/>
          <w:sz w:val="20"/>
        </w:rPr>
        <w:t xml:space="preserve">4 </w:t>
      </w:r>
      <w:r w:rsidRPr="006F7143">
        <w:rPr>
          <w:rFonts w:ascii="Arial" w:hAnsi="Arial" w:cs="Arial"/>
          <w:sz w:val="20"/>
        </w:rPr>
        <w:t xml:space="preserve">SPCs for details).  The dose may be increased to a maximum of 2.1mg/kg daily (max 90mg daily for </w:t>
      </w:r>
      <w:proofErr w:type="spellStart"/>
      <w:r w:rsidRPr="006F7143">
        <w:rPr>
          <w:rFonts w:ascii="Arial" w:hAnsi="Arial" w:cs="Arial"/>
          <w:sz w:val="20"/>
        </w:rPr>
        <w:t>Equasym</w:t>
      </w:r>
      <w:proofErr w:type="spellEnd"/>
      <w:r w:rsidRPr="006F7143">
        <w:rPr>
          <w:rFonts w:ascii="Arial" w:hAnsi="Arial" w:cs="Arial"/>
          <w:sz w:val="20"/>
        </w:rPr>
        <w:t xml:space="preserve"> XL® and </w:t>
      </w:r>
      <w:proofErr w:type="spellStart"/>
      <w:r w:rsidRPr="006F7143">
        <w:rPr>
          <w:rFonts w:ascii="Arial" w:hAnsi="Arial" w:cs="Arial"/>
          <w:sz w:val="20"/>
        </w:rPr>
        <w:t>Medikinet</w:t>
      </w:r>
      <w:proofErr w:type="spellEnd"/>
      <w:r w:rsidRPr="006F7143">
        <w:rPr>
          <w:rFonts w:ascii="Arial" w:hAnsi="Arial" w:cs="Arial"/>
          <w:sz w:val="20"/>
        </w:rPr>
        <w:t xml:space="preserve"> XL® or max 108mg daily for </w:t>
      </w:r>
      <w:proofErr w:type="spellStart"/>
      <w:r w:rsidRPr="006F7143">
        <w:rPr>
          <w:rFonts w:ascii="Arial" w:hAnsi="Arial" w:cs="Arial"/>
          <w:sz w:val="20"/>
        </w:rPr>
        <w:t>Concerta</w:t>
      </w:r>
      <w:proofErr w:type="spellEnd"/>
      <w:r w:rsidRPr="006F7143">
        <w:rPr>
          <w:rFonts w:ascii="Arial" w:hAnsi="Arial" w:cs="Arial"/>
          <w:sz w:val="20"/>
        </w:rPr>
        <w:t xml:space="preserve"> XL®) under the direction of a specialist.</w:t>
      </w:r>
    </w:p>
    <w:p w:rsidR="006F7143" w:rsidRPr="006F7143" w:rsidRDefault="006F7143" w:rsidP="006F7143">
      <w:pPr>
        <w:spacing w:after="0" w:line="240" w:lineRule="auto"/>
        <w:jc w:val="both"/>
        <w:rPr>
          <w:rFonts w:ascii="Arial" w:hAnsi="Arial" w:cs="Arial"/>
          <w:sz w:val="20"/>
        </w:rPr>
      </w:pPr>
    </w:p>
    <w:p w:rsidR="00E15B0D" w:rsidRPr="006F7143" w:rsidRDefault="00E15B0D" w:rsidP="006F7143">
      <w:pPr>
        <w:pStyle w:val="ListParagraph"/>
        <w:numPr>
          <w:ilvl w:val="0"/>
          <w:numId w:val="33"/>
        </w:numPr>
        <w:spacing w:after="0" w:line="240" w:lineRule="auto"/>
        <w:jc w:val="both"/>
        <w:rPr>
          <w:rFonts w:ascii="Arial" w:hAnsi="Arial" w:cs="Arial"/>
          <w:sz w:val="20"/>
        </w:rPr>
        <w:sectPr w:rsidR="00E15B0D" w:rsidRPr="006F7143" w:rsidSect="00EB5868">
          <w:headerReference w:type="even" r:id="rId16"/>
          <w:headerReference w:type="default" r:id="rId17"/>
          <w:footerReference w:type="even" r:id="rId18"/>
          <w:footerReference w:type="default" r:id="rId19"/>
          <w:headerReference w:type="first" r:id="rId20"/>
          <w:footerReference w:type="first" r:id="rId21"/>
          <w:pgSz w:w="11907" w:h="16840"/>
          <w:pgMar w:top="238" w:right="1418" w:bottom="1134" w:left="1418" w:header="720" w:footer="720" w:gutter="0"/>
          <w:cols w:space="720"/>
          <w:titlePg/>
        </w:sectPr>
      </w:pPr>
      <w:r w:rsidRPr="006F7143">
        <w:rPr>
          <w:rFonts w:ascii="Arial" w:hAnsi="Arial" w:cs="Arial"/>
          <w:sz w:val="20"/>
        </w:rPr>
        <w:t>If improvement of symptoms is not observed after appropriate dosage adjustment over a one month period the drug should be discontinued by the specialist.</w:t>
      </w:r>
    </w:p>
    <w:tbl>
      <w:tblPr>
        <w:tblW w:w="5229"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62"/>
        <w:gridCol w:w="2836"/>
      </w:tblGrid>
      <w:tr w:rsidR="006941D2" w:rsidRPr="00445A2D" w:rsidTr="00D65AB0">
        <w:tc>
          <w:tcPr>
            <w:tcW w:w="3507" w:type="pct"/>
            <w:shd w:val="clear" w:color="auto" w:fill="D9D9D9" w:themeFill="background1" w:themeFillShade="D9"/>
          </w:tcPr>
          <w:p w:rsidR="006941D2" w:rsidRPr="00445A2D" w:rsidRDefault="006941D2" w:rsidP="00D65AB0">
            <w:pPr>
              <w:tabs>
                <w:tab w:val="left" w:pos="540"/>
              </w:tabs>
              <w:spacing w:before="40" w:after="40"/>
              <w:jc w:val="center"/>
              <w:rPr>
                <w:rFonts w:ascii="Arial" w:hAnsi="Arial" w:cs="Arial"/>
                <w:b/>
              </w:rPr>
            </w:pPr>
            <w:r w:rsidRPr="00445A2D">
              <w:rPr>
                <w:rFonts w:ascii="Arial" w:hAnsi="Arial" w:cs="Arial"/>
                <w:b/>
              </w:rPr>
              <w:lastRenderedPageBreak/>
              <w:t>Monitoring requirements including frequency and appropriate dose adjustments</w:t>
            </w:r>
          </w:p>
        </w:tc>
        <w:tc>
          <w:tcPr>
            <w:tcW w:w="1493" w:type="pct"/>
            <w:shd w:val="clear" w:color="auto" w:fill="D9D9D9" w:themeFill="background1" w:themeFillShade="D9"/>
          </w:tcPr>
          <w:p w:rsidR="006941D2" w:rsidRPr="00445A2D" w:rsidRDefault="006941D2" w:rsidP="00D65AB0">
            <w:pPr>
              <w:tabs>
                <w:tab w:val="left" w:pos="540"/>
              </w:tabs>
              <w:spacing w:before="40" w:after="40"/>
              <w:jc w:val="center"/>
              <w:rPr>
                <w:rFonts w:ascii="Arial" w:hAnsi="Arial" w:cs="Arial"/>
                <w:b/>
              </w:rPr>
            </w:pPr>
            <w:r w:rsidRPr="00445A2D">
              <w:rPr>
                <w:rFonts w:ascii="Arial" w:hAnsi="Arial" w:cs="Arial"/>
                <w:b/>
              </w:rPr>
              <w:t>Responsible clinician</w:t>
            </w:r>
          </w:p>
        </w:tc>
      </w:tr>
      <w:tr w:rsidR="006941D2" w:rsidRPr="00445A2D" w:rsidTr="00D65AB0">
        <w:trPr>
          <w:trHeight w:val="240"/>
        </w:trPr>
        <w:tc>
          <w:tcPr>
            <w:tcW w:w="3507" w:type="pct"/>
          </w:tcPr>
          <w:p w:rsidR="006941D2" w:rsidRPr="00445A2D" w:rsidRDefault="006941D2" w:rsidP="00D65AB0">
            <w:pPr>
              <w:pStyle w:val="NoSpacing"/>
              <w:rPr>
                <w:rFonts w:ascii="Arial" w:hAnsi="Arial" w:cs="Arial"/>
              </w:rPr>
            </w:pPr>
            <w:r w:rsidRPr="00445A2D">
              <w:rPr>
                <w:rFonts w:ascii="Arial" w:hAnsi="Arial" w:cs="Arial"/>
                <w:b/>
              </w:rPr>
              <w:t>Pre-treatment</w:t>
            </w:r>
            <w:r w:rsidRPr="00445A2D">
              <w:rPr>
                <w:rFonts w:ascii="Arial" w:hAnsi="Arial" w:cs="Arial"/>
              </w:rPr>
              <w:t xml:space="preserve">: </w:t>
            </w:r>
          </w:p>
          <w:p w:rsidR="006941D2" w:rsidRPr="000956AC" w:rsidRDefault="006941D2" w:rsidP="00D65AB0">
            <w:pPr>
              <w:pStyle w:val="NoSpacing"/>
              <w:numPr>
                <w:ilvl w:val="0"/>
                <w:numId w:val="7"/>
              </w:numPr>
              <w:rPr>
                <w:rFonts w:ascii="Arial" w:hAnsi="Arial" w:cs="Arial"/>
              </w:rPr>
            </w:pPr>
            <w:r w:rsidRPr="00445A2D">
              <w:rPr>
                <w:rFonts w:ascii="Arial" w:hAnsi="Arial" w:cs="Arial"/>
                <w:lang w:val="en"/>
              </w:rPr>
              <w:t xml:space="preserve">Pulse, blood pressure, weight, height, psychiatric symptoms, </w:t>
            </w:r>
            <w:r w:rsidRPr="00C93568">
              <w:rPr>
                <w:rFonts w:ascii="Arial" w:hAnsi="Arial" w:cs="Arial"/>
              </w:rPr>
              <w:t>ECG in case of family history of CVD, arrhythmia or sudden death</w:t>
            </w:r>
            <w:r w:rsidRPr="00C93568">
              <w:rPr>
                <w:rFonts w:ascii="Arial" w:hAnsi="Arial" w:cs="Arial"/>
                <w:lang w:val="en"/>
              </w:rPr>
              <w:t>.</w:t>
            </w:r>
          </w:p>
          <w:p w:rsidR="006941D2" w:rsidRPr="00445A2D" w:rsidDel="00C53CBC" w:rsidRDefault="006941D2" w:rsidP="00D65AB0">
            <w:pPr>
              <w:pStyle w:val="NoSpacing"/>
              <w:numPr>
                <w:ilvl w:val="0"/>
                <w:numId w:val="7"/>
              </w:numPr>
              <w:rPr>
                <w:rFonts w:ascii="Arial" w:hAnsi="Arial" w:cs="Arial"/>
              </w:rPr>
            </w:pPr>
            <w:r w:rsidRPr="00CE5D53">
              <w:rPr>
                <w:rFonts w:ascii="Arial" w:hAnsi="Arial" w:cs="Arial"/>
              </w:rPr>
              <w:t>Weight and height should be plotted on an appropriate growth chart.</w:t>
            </w:r>
          </w:p>
        </w:tc>
        <w:tc>
          <w:tcPr>
            <w:tcW w:w="1493" w:type="pct"/>
          </w:tcPr>
          <w:p w:rsidR="006941D2" w:rsidRPr="00445A2D" w:rsidRDefault="006941D2" w:rsidP="00D65AB0">
            <w:pPr>
              <w:spacing w:after="0" w:line="240" w:lineRule="auto"/>
              <w:rPr>
                <w:rFonts w:ascii="Arial" w:hAnsi="Arial" w:cs="Arial"/>
                <w:i/>
                <w:snapToGrid w:val="0"/>
              </w:rPr>
            </w:pPr>
            <w:r w:rsidRPr="00445A2D">
              <w:rPr>
                <w:rFonts w:ascii="Arial" w:hAnsi="Arial" w:cs="Arial"/>
                <w:i/>
                <w:snapToGrid w:val="0"/>
              </w:rPr>
              <w:t xml:space="preserve">Specialist Clinician </w:t>
            </w:r>
          </w:p>
        </w:tc>
      </w:tr>
      <w:tr w:rsidR="006941D2" w:rsidRPr="00445A2D" w:rsidTr="00D65AB0">
        <w:trPr>
          <w:trHeight w:val="240"/>
        </w:trPr>
        <w:tc>
          <w:tcPr>
            <w:tcW w:w="3507" w:type="pct"/>
          </w:tcPr>
          <w:p w:rsidR="006941D2" w:rsidRDefault="006941D2" w:rsidP="00D65AB0">
            <w:pPr>
              <w:pStyle w:val="NoSpacing"/>
              <w:jc w:val="both"/>
              <w:rPr>
                <w:rFonts w:ascii="Arial" w:hAnsi="Arial" w:cs="Arial"/>
                <w:sz w:val="20"/>
                <w:szCs w:val="20"/>
              </w:rPr>
            </w:pPr>
            <w:r w:rsidRPr="005362F6">
              <w:rPr>
                <w:rFonts w:ascii="Arial" w:hAnsi="Arial" w:cs="Arial"/>
                <w:b/>
                <w:sz w:val="20"/>
                <w:szCs w:val="20"/>
              </w:rPr>
              <w:t>Initiation</w:t>
            </w:r>
            <w:r w:rsidRPr="002B664F">
              <w:rPr>
                <w:rFonts w:ascii="Arial" w:hAnsi="Arial" w:cs="Arial"/>
                <w:sz w:val="20"/>
                <w:szCs w:val="20"/>
              </w:rPr>
              <w:t xml:space="preserve">: </w:t>
            </w:r>
          </w:p>
          <w:p w:rsidR="006941D2" w:rsidRDefault="006941D2" w:rsidP="00D65AB0">
            <w:pPr>
              <w:spacing w:after="0" w:line="240" w:lineRule="auto"/>
              <w:jc w:val="both"/>
              <w:rPr>
                <w:rFonts w:ascii="Arial" w:hAnsi="Arial" w:cs="Arial"/>
                <w:sz w:val="20"/>
              </w:rPr>
            </w:pPr>
          </w:p>
          <w:p w:rsidR="006941D2" w:rsidRPr="00C93568" w:rsidRDefault="006941D2" w:rsidP="00D65AB0">
            <w:pPr>
              <w:spacing w:after="0" w:line="240" w:lineRule="auto"/>
              <w:jc w:val="both"/>
              <w:rPr>
                <w:rFonts w:ascii="Arial" w:hAnsi="Arial" w:cs="Arial"/>
                <w:b/>
                <w:sz w:val="20"/>
              </w:rPr>
            </w:pPr>
            <w:r w:rsidRPr="00C93568">
              <w:rPr>
                <w:rFonts w:ascii="Arial" w:hAnsi="Arial" w:cs="Arial"/>
                <w:b/>
                <w:sz w:val="20"/>
              </w:rPr>
              <w:t>At three months after initiation:</w:t>
            </w:r>
          </w:p>
          <w:p w:rsidR="006941D2" w:rsidRPr="006B2F91" w:rsidRDefault="006941D2" w:rsidP="006941D2">
            <w:pPr>
              <w:pStyle w:val="ListParagraph"/>
              <w:numPr>
                <w:ilvl w:val="0"/>
                <w:numId w:val="32"/>
              </w:numPr>
              <w:spacing w:after="0" w:line="240" w:lineRule="auto"/>
              <w:jc w:val="both"/>
              <w:rPr>
                <w:rFonts w:ascii="Arial" w:hAnsi="Arial" w:cs="Arial"/>
                <w:sz w:val="20"/>
              </w:rPr>
            </w:pPr>
            <w:r w:rsidRPr="006B2F91">
              <w:rPr>
                <w:rFonts w:ascii="Arial" w:hAnsi="Arial" w:cs="Arial"/>
                <w:sz w:val="20"/>
              </w:rPr>
              <w:t>Height weight and appetite</w:t>
            </w:r>
            <w:r>
              <w:rPr>
                <w:rFonts w:ascii="Arial" w:hAnsi="Arial" w:cs="Arial"/>
                <w:sz w:val="20"/>
              </w:rPr>
              <w:t xml:space="preserve"> </w:t>
            </w:r>
            <w:r w:rsidRPr="006B2F91">
              <w:rPr>
                <w:rFonts w:ascii="Arial" w:hAnsi="Arial" w:cs="Arial"/>
                <w:sz w:val="20"/>
              </w:rPr>
              <w:t>(including centiles)</w:t>
            </w:r>
          </w:p>
          <w:p w:rsidR="006941D2" w:rsidRDefault="006941D2" w:rsidP="006941D2">
            <w:pPr>
              <w:pStyle w:val="ListParagraph"/>
              <w:numPr>
                <w:ilvl w:val="0"/>
                <w:numId w:val="31"/>
              </w:numPr>
              <w:spacing w:after="0" w:line="240" w:lineRule="auto"/>
              <w:jc w:val="both"/>
              <w:rPr>
                <w:rFonts w:ascii="Arial" w:hAnsi="Arial" w:cs="Arial"/>
                <w:sz w:val="20"/>
              </w:rPr>
            </w:pPr>
            <w:r w:rsidRPr="006B2F91">
              <w:rPr>
                <w:rFonts w:ascii="Arial" w:hAnsi="Arial" w:cs="Arial"/>
                <w:sz w:val="20"/>
              </w:rPr>
              <w:t>Blood pressure and pulse</w:t>
            </w:r>
          </w:p>
          <w:p w:rsidR="006941D2" w:rsidRPr="0024436B" w:rsidRDefault="006941D2" w:rsidP="006941D2">
            <w:pPr>
              <w:pStyle w:val="ListParagraph"/>
              <w:numPr>
                <w:ilvl w:val="0"/>
                <w:numId w:val="31"/>
              </w:numPr>
              <w:spacing w:after="0" w:line="240" w:lineRule="auto"/>
              <w:jc w:val="both"/>
              <w:rPr>
                <w:rFonts w:ascii="Arial" w:hAnsi="Arial" w:cs="Arial"/>
                <w:sz w:val="20"/>
              </w:rPr>
            </w:pPr>
            <w:r>
              <w:rPr>
                <w:rFonts w:ascii="Arial" w:hAnsi="Arial" w:cs="Arial"/>
                <w:lang w:val="en"/>
              </w:rPr>
              <w:t>P</w:t>
            </w:r>
            <w:r w:rsidRPr="00445A2D">
              <w:rPr>
                <w:rFonts w:ascii="Arial" w:hAnsi="Arial" w:cs="Arial"/>
                <w:lang w:val="en"/>
              </w:rPr>
              <w:t>sychiatric symptoms</w:t>
            </w:r>
          </w:p>
          <w:p w:rsidR="006941D2" w:rsidRPr="006B2F91" w:rsidRDefault="006941D2" w:rsidP="006941D2">
            <w:pPr>
              <w:pStyle w:val="ListParagraph"/>
              <w:numPr>
                <w:ilvl w:val="0"/>
                <w:numId w:val="31"/>
              </w:numPr>
              <w:spacing w:after="0" w:line="240" w:lineRule="auto"/>
              <w:jc w:val="both"/>
              <w:rPr>
                <w:rFonts w:ascii="Arial" w:hAnsi="Arial" w:cs="Arial"/>
                <w:sz w:val="20"/>
              </w:rPr>
            </w:pPr>
            <w:r>
              <w:rPr>
                <w:rFonts w:ascii="Arial" w:hAnsi="Arial" w:cs="Arial"/>
                <w:lang w:val="en"/>
              </w:rPr>
              <w:t>Monitor for appearance or worsening of anxiety depression or tics</w:t>
            </w:r>
          </w:p>
          <w:p w:rsidR="006941D2" w:rsidRPr="009862D1" w:rsidDel="00C53CBC" w:rsidRDefault="006941D2" w:rsidP="00D65AB0">
            <w:pPr>
              <w:pStyle w:val="NoSpacing"/>
              <w:jc w:val="both"/>
              <w:rPr>
                <w:rFonts w:ascii="Arial" w:hAnsi="Arial" w:cs="Arial"/>
                <w:color w:val="FF0000"/>
                <w:sz w:val="20"/>
                <w:szCs w:val="20"/>
              </w:rPr>
            </w:pPr>
          </w:p>
        </w:tc>
        <w:tc>
          <w:tcPr>
            <w:tcW w:w="1493" w:type="pct"/>
          </w:tcPr>
          <w:p w:rsidR="006941D2" w:rsidRPr="00E004CF" w:rsidRDefault="006941D2" w:rsidP="00D65AB0">
            <w:pPr>
              <w:spacing w:after="0" w:line="240" w:lineRule="auto"/>
              <w:rPr>
                <w:rFonts w:ascii="Arial" w:hAnsi="Arial" w:cs="Arial"/>
                <w:i/>
                <w:snapToGrid w:val="0"/>
                <w:sz w:val="20"/>
                <w:szCs w:val="20"/>
              </w:rPr>
            </w:pPr>
            <w:r w:rsidRPr="00E004CF">
              <w:rPr>
                <w:rFonts w:ascii="Arial" w:hAnsi="Arial" w:cs="Arial"/>
                <w:i/>
                <w:snapToGrid w:val="0"/>
                <w:sz w:val="20"/>
                <w:szCs w:val="20"/>
              </w:rPr>
              <w:t xml:space="preserve">Specialist Clinician </w:t>
            </w:r>
          </w:p>
        </w:tc>
      </w:tr>
      <w:tr w:rsidR="006941D2" w:rsidRPr="00445A2D" w:rsidTr="00D65AB0">
        <w:trPr>
          <w:trHeight w:val="898"/>
        </w:trPr>
        <w:tc>
          <w:tcPr>
            <w:tcW w:w="3507" w:type="pct"/>
          </w:tcPr>
          <w:p w:rsidR="006941D2" w:rsidRDefault="006941D2" w:rsidP="00D65AB0">
            <w:pPr>
              <w:pStyle w:val="NoSpacing"/>
              <w:rPr>
                <w:rFonts w:ascii="Arial" w:hAnsi="Arial" w:cs="Arial"/>
              </w:rPr>
            </w:pPr>
            <w:r w:rsidRPr="00445A2D">
              <w:rPr>
                <w:rFonts w:ascii="Arial" w:hAnsi="Arial" w:cs="Arial"/>
                <w:b/>
              </w:rPr>
              <w:t>Maintenance</w:t>
            </w:r>
            <w:r w:rsidRPr="00445A2D">
              <w:rPr>
                <w:rFonts w:ascii="Arial" w:hAnsi="Arial" w:cs="Arial"/>
              </w:rPr>
              <w:t>:</w:t>
            </w:r>
          </w:p>
          <w:p w:rsidR="006941D2" w:rsidRPr="00C93568" w:rsidRDefault="006941D2" w:rsidP="00D65AB0">
            <w:pPr>
              <w:spacing w:after="0" w:line="240" w:lineRule="auto"/>
              <w:jc w:val="both"/>
              <w:rPr>
                <w:rFonts w:ascii="Arial" w:hAnsi="Arial" w:cs="Arial"/>
              </w:rPr>
            </w:pPr>
            <w:r w:rsidRPr="00C93568">
              <w:rPr>
                <w:rFonts w:ascii="Arial" w:hAnsi="Arial" w:cs="Arial"/>
              </w:rPr>
              <w:t>The patient will be reviewed 6 monthly in line with the product license, with reviews alternating between GP 12 monthly review and specialist 12 monthly review:</w:t>
            </w:r>
          </w:p>
          <w:p w:rsidR="006941D2" w:rsidRPr="00C93568" w:rsidRDefault="006941D2" w:rsidP="006941D2">
            <w:pPr>
              <w:pStyle w:val="ListParagraph"/>
              <w:numPr>
                <w:ilvl w:val="0"/>
                <w:numId w:val="31"/>
              </w:numPr>
              <w:spacing w:after="0" w:line="240" w:lineRule="auto"/>
              <w:jc w:val="both"/>
              <w:rPr>
                <w:rFonts w:ascii="Arial" w:hAnsi="Arial" w:cs="Arial"/>
              </w:rPr>
            </w:pPr>
            <w:r w:rsidRPr="00C93568">
              <w:rPr>
                <w:rFonts w:ascii="Arial" w:hAnsi="Arial" w:cs="Arial"/>
              </w:rPr>
              <w:t>Height and weight (including centiles)</w:t>
            </w:r>
          </w:p>
          <w:p w:rsidR="006941D2" w:rsidRDefault="006941D2" w:rsidP="006941D2">
            <w:pPr>
              <w:pStyle w:val="ListParagraph"/>
              <w:numPr>
                <w:ilvl w:val="0"/>
                <w:numId w:val="31"/>
              </w:numPr>
              <w:spacing w:after="0" w:line="240" w:lineRule="auto"/>
              <w:jc w:val="both"/>
              <w:rPr>
                <w:rFonts w:ascii="Arial" w:hAnsi="Arial" w:cs="Arial"/>
              </w:rPr>
            </w:pPr>
            <w:r w:rsidRPr="00C93568">
              <w:rPr>
                <w:rFonts w:ascii="Arial" w:hAnsi="Arial" w:cs="Arial"/>
              </w:rPr>
              <w:t>Blood pressure and pulse</w:t>
            </w:r>
          </w:p>
          <w:p w:rsidR="006941D2" w:rsidRPr="0024436B" w:rsidRDefault="006941D2" w:rsidP="006941D2">
            <w:pPr>
              <w:pStyle w:val="ListParagraph"/>
              <w:numPr>
                <w:ilvl w:val="0"/>
                <w:numId w:val="31"/>
              </w:numPr>
              <w:spacing w:after="0" w:line="240" w:lineRule="auto"/>
              <w:jc w:val="both"/>
              <w:rPr>
                <w:rFonts w:ascii="Arial" w:hAnsi="Arial" w:cs="Arial"/>
                <w:sz w:val="20"/>
              </w:rPr>
            </w:pPr>
            <w:r>
              <w:rPr>
                <w:rFonts w:ascii="Arial" w:hAnsi="Arial" w:cs="Arial"/>
                <w:lang w:val="en"/>
              </w:rPr>
              <w:t>P</w:t>
            </w:r>
            <w:r w:rsidRPr="00445A2D">
              <w:rPr>
                <w:rFonts w:ascii="Arial" w:hAnsi="Arial" w:cs="Arial"/>
                <w:lang w:val="en"/>
              </w:rPr>
              <w:t>sychiatric symptoms</w:t>
            </w:r>
          </w:p>
          <w:p w:rsidR="006941D2" w:rsidRPr="006B2F91" w:rsidRDefault="006941D2" w:rsidP="006941D2">
            <w:pPr>
              <w:pStyle w:val="ListParagraph"/>
              <w:numPr>
                <w:ilvl w:val="0"/>
                <w:numId w:val="31"/>
              </w:numPr>
              <w:spacing w:after="0" w:line="240" w:lineRule="auto"/>
              <w:jc w:val="both"/>
              <w:rPr>
                <w:rFonts w:ascii="Arial" w:hAnsi="Arial" w:cs="Arial"/>
                <w:sz w:val="20"/>
              </w:rPr>
            </w:pPr>
            <w:r>
              <w:rPr>
                <w:rFonts w:ascii="Arial" w:hAnsi="Arial" w:cs="Arial"/>
                <w:lang w:val="en"/>
              </w:rPr>
              <w:t>Monitor for appearance or worsening of anxiety depression or tics</w:t>
            </w:r>
          </w:p>
          <w:p w:rsidR="006941D2" w:rsidRPr="00C93568" w:rsidRDefault="006941D2" w:rsidP="00D65AB0">
            <w:pPr>
              <w:pStyle w:val="ListParagraph"/>
              <w:spacing w:after="0" w:line="240" w:lineRule="auto"/>
              <w:jc w:val="both"/>
              <w:rPr>
                <w:rFonts w:ascii="Arial" w:hAnsi="Arial" w:cs="Arial"/>
              </w:rPr>
            </w:pPr>
          </w:p>
          <w:p w:rsidR="006941D2" w:rsidRPr="00445A2D" w:rsidDel="00C53CBC" w:rsidRDefault="006941D2" w:rsidP="00D65AB0">
            <w:pPr>
              <w:pStyle w:val="NoSpacing"/>
              <w:rPr>
                <w:rFonts w:ascii="Arial" w:hAnsi="Arial" w:cs="Arial"/>
              </w:rPr>
            </w:pPr>
          </w:p>
        </w:tc>
        <w:tc>
          <w:tcPr>
            <w:tcW w:w="1493" w:type="pct"/>
          </w:tcPr>
          <w:p w:rsidR="006941D2" w:rsidRPr="00445A2D" w:rsidRDefault="006941D2" w:rsidP="00D65AB0">
            <w:pPr>
              <w:spacing w:after="0" w:line="240" w:lineRule="auto"/>
              <w:rPr>
                <w:rFonts w:ascii="Arial" w:hAnsi="Arial" w:cs="Arial"/>
                <w:i/>
                <w:snapToGrid w:val="0"/>
              </w:rPr>
            </w:pPr>
            <w:r w:rsidRPr="00445A2D">
              <w:rPr>
                <w:rFonts w:ascii="Arial" w:hAnsi="Arial" w:cs="Arial"/>
                <w:i/>
                <w:snapToGrid w:val="0"/>
              </w:rPr>
              <w:t>Specialist Clinician until Primary Care Prescriber has agreed to take on prescribing.</w:t>
            </w:r>
          </w:p>
        </w:tc>
      </w:tr>
      <w:tr w:rsidR="006941D2" w:rsidRPr="00445A2D" w:rsidTr="00D65AB0">
        <w:trPr>
          <w:trHeight w:val="897"/>
        </w:trPr>
        <w:tc>
          <w:tcPr>
            <w:tcW w:w="3507" w:type="pct"/>
          </w:tcPr>
          <w:p w:rsidR="006941D2" w:rsidRPr="00445A2D" w:rsidRDefault="006941D2" w:rsidP="00D65AB0">
            <w:pPr>
              <w:pStyle w:val="NoSpacing"/>
              <w:rPr>
                <w:rFonts w:ascii="Arial" w:hAnsi="Arial" w:cs="Arial"/>
              </w:rPr>
            </w:pPr>
            <w:r w:rsidRPr="00445A2D">
              <w:rPr>
                <w:rFonts w:ascii="Arial" w:hAnsi="Arial" w:cs="Arial"/>
                <w:b/>
              </w:rPr>
              <w:t>If dose change when on maintenance</w:t>
            </w:r>
            <w:r w:rsidRPr="00445A2D">
              <w:rPr>
                <w:rFonts w:ascii="Arial" w:hAnsi="Arial" w:cs="Arial"/>
              </w:rPr>
              <w:t xml:space="preserve">: </w:t>
            </w:r>
          </w:p>
          <w:p w:rsidR="006941D2" w:rsidRPr="00C93568" w:rsidRDefault="006941D2" w:rsidP="006941D2">
            <w:pPr>
              <w:pStyle w:val="ListParagraph"/>
              <w:numPr>
                <w:ilvl w:val="0"/>
                <w:numId w:val="31"/>
              </w:numPr>
              <w:spacing w:after="0" w:line="240" w:lineRule="auto"/>
              <w:jc w:val="both"/>
              <w:rPr>
                <w:rFonts w:ascii="Arial" w:hAnsi="Arial" w:cs="Arial"/>
              </w:rPr>
            </w:pPr>
            <w:r w:rsidRPr="00C93568">
              <w:rPr>
                <w:rFonts w:ascii="Arial" w:hAnsi="Arial" w:cs="Arial"/>
              </w:rPr>
              <w:t>Height and weight (including centiles)</w:t>
            </w:r>
          </w:p>
          <w:p w:rsidR="006941D2" w:rsidRDefault="006941D2" w:rsidP="006941D2">
            <w:pPr>
              <w:pStyle w:val="ListParagraph"/>
              <w:numPr>
                <w:ilvl w:val="0"/>
                <w:numId w:val="31"/>
              </w:numPr>
              <w:spacing w:after="0" w:line="240" w:lineRule="auto"/>
              <w:jc w:val="both"/>
              <w:rPr>
                <w:rFonts w:ascii="Arial" w:hAnsi="Arial" w:cs="Arial"/>
              </w:rPr>
            </w:pPr>
            <w:r w:rsidRPr="00C93568">
              <w:rPr>
                <w:rFonts w:ascii="Arial" w:hAnsi="Arial" w:cs="Arial"/>
              </w:rPr>
              <w:t>Blood pressure and pulse</w:t>
            </w:r>
          </w:p>
          <w:p w:rsidR="006941D2" w:rsidRPr="0024436B" w:rsidRDefault="006941D2" w:rsidP="006941D2">
            <w:pPr>
              <w:pStyle w:val="ListParagraph"/>
              <w:numPr>
                <w:ilvl w:val="0"/>
                <w:numId w:val="31"/>
              </w:numPr>
              <w:spacing w:after="0" w:line="240" w:lineRule="auto"/>
              <w:jc w:val="both"/>
              <w:rPr>
                <w:rFonts w:ascii="Arial" w:hAnsi="Arial" w:cs="Arial"/>
                <w:sz w:val="20"/>
              </w:rPr>
            </w:pPr>
            <w:r>
              <w:rPr>
                <w:rFonts w:ascii="Arial" w:hAnsi="Arial" w:cs="Arial"/>
                <w:lang w:val="en"/>
              </w:rPr>
              <w:t>P</w:t>
            </w:r>
            <w:r w:rsidRPr="00445A2D">
              <w:rPr>
                <w:rFonts w:ascii="Arial" w:hAnsi="Arial" w:cs="Arial"/>
                <w:lang w:val="en"/>
              </w:rPr>
              <w:t>sychiatric symptoms</w:t>
            </w:r>
          </w:p>
          <w:p w:rsidR="006941D2" w:rsidRPr="006B2F91" w:rsidRDefault="006941D2" w:rsidP="006941D2">
            <w:pPr>
              <w:pStyle w:val="ListParagraph"/>
              <w:numPr>
                <w:ilvl w:val="0"/>
                <w:numId w:val="31"/>
              </w:numPr>
              <w:spacing w:after="0" w:line="240" w:lineRule="auto"/>
              <w:jc w:val="both"/>
              <w:rPr>
                <w:rFonts w:ascii="Arial" w:hAnsi="Arial" w:cs="Arial"/>
                <w:sz w:val="20"/>
              </w:rPr>
            </w:pPr>
            <w:r>
              <w:rPr>
                <w:rFonts w:ascii="Arial" w:hAnsi="Arial" w:cs="Arial"/>
                <w:lang w:val="en"/>
              </w:rPr>
              <w:t>Monitor for appearance or worsening of anxiety depression or tics</w:t>
            </w:r>
          </w:p>
          <w:p w:rsidR="006941D2" w:rsidRPr="00445A2D" w:rsidRDefault="006941D2" w:rsidP="00D65AB0">
            <w:pPr>
              <w:pStyle w:val="NoSpacing"/>
              <w:rPr>
                <w:rFonts w:ascii="Arial" w:hAnsi="Arial" w:cs="Arial"/>
              </w:rPr>
            </w:pPr>
          </w:p>
        </w:tc>
        <w:tc>
          <w:tcPr>
            <w:tcW w:w="1493" w:type="pct"/>
          </w:tcPr>
          <w:p w:rsidR="006941D2" w:rsidRPr="00445A2D" w:rsidRDefault="006941D2" w:rsidP="00D65AB0">
            <w:pPr>
              <w:spacing w:after="0" w:line="240" w:lineRule="auto"/>
              <w:rPr>
                <w:rFonts w:ascii="Arial" w:hAnsi="Arial" w:cs="Arial"/>
                <w:i/>
                <w:snapToGrid w:val="0"/>
              </w:rPr>
            </w:pPr>
            <w:r w:rsidRPr="00445A2D">
              <w:rPr>
                <w:rFonts w:ascii="Arial" w:hAnsi="Arial" w:cs="Arial"/>
                <w:i/>
                <w:snapToGrid w:val="0"/>
              </w:rPr>
              <w:t>Specialist Clinician until Primary Care Prescriber has agreed to take on prescribing.</w:t>
            </w:r>
          </w:p>
        </w:tc>
      </w:tr>
    </w:tbl>
    <w:p w:rsidR="009862D1" w:rsidRDefault="009862D1" w:rsidP="000B6E77">
      <w:pPr>
        <w:spacing w:after="0" w:line="240" w:lineRule="auto"/>
        <w:ind w:right="-1"/>
        <w:jc w:val="both"/>
        <w:rPr>
          <w:rFonts w:ascii="Arial" w:eastAsia="Times New Roman" w:hAnsi="Arial" w:cs="Arial"/>
          <w:b/>
          <w:bCs/>
          <w:sz w:val="20"/>
          <w:szCs w:val="20"/>
          <w:lang w:eastAsia="en-GB"/>
        </w:rPr>
      </w:pPr>
    </w:p>
    <w:p w:rsidR="009862D1" w:rsidRDefault="009862D1" w:rsidP="000B6E77">
      <w:pPr>
        <w:spacing w:after="0" w:line="240" w:lineRule="auto"/>
        <w:ind w:right="-1"/>
        <w:jc w:val="both"/>
        <w:rPr>
          <w:rFonts w:ascii="Arial" w:eastAsia="Times New Roman" w:hAnsi="Arial" w:cs="Arial"/>
          <w:b/>
          <w:bCs/>
          <w:sz w:val="20"/>
          <w:szCs w:val="20"/>
          <w:lang w:eastAsia="en-GB"/>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35"/>
      </w:tblGrid>
      <w:tr w:rsidR="001B3BE4" w:rsidRPr="00445A2D" w:rsidTr="001B3BE4">
        <w:trPr>
          <w:trHeight w:val="412"/>
        </w:trPr>
        <w:tc>
          <w:tcPr>
            <w:tcW w:w="1008" w:type="pct"/>
            <w:tcBorders>
              <w:top w:val="single" w:sz="4" w:space="0" w:color="auto"/>
              <w:left w:val="single" w:sz="4" w:space="0" w:color="auto"/>
              <w:bottom w:val="single" w:sz="4" w:space="0" w:color="auto"/>
              <w:right w:val="single" w:sz="4" w:space="0" w:color="auto"/>
            </w:tcBorders>
            <w:shd w:val="clear" w:color="auto" w:fill="D9D9D9"/>
            <w:vAlign w:val="center"/>
          </w:tcPr>
          <w:p w:rsidR="001B3BE4" w:rsidRPr="001B3BE4" w:rsidRDefault="001B3BE4" w:rsidP="00D65AB0">
            <w:pPr>
              <w:spacing w:after="0" w:line="240" w:lineRule="auto"/>
              <w:rPr>
                <w:rFonts w:ascii="Arial" w:eastAsia="Times New Roman" w:hAnsi="Arial" w:cs="Arial"/>
                <w:b/>
                <w:color w:val="000000"/>
                <w:lang w:eastAsia="en-GB"/>
              </w:rPr>
            </w:pPr>
            <w:r w:rsidRPr="00445A2D">
              <w:rPr>
                <w:rFonts w:ascii="Arial" w:eastAsia="Times New Roman" w:hAnsi="Arial" w:cs="Arial"/>
                <w:b/>
                <w:color w:val="000000"/>
                <w:lang w:eastAsia="en-GB"/>
              </w:rPr>
              <w:t xml:space="preserve">Test </w:t>
            </w:r>
          </w:p>
        </w:tc>
        <w:tc>
          <w:tcPr>
            <w:tcW w:w="2494" w:type="pct"/>
            <w:tcBorders>
              <w:top w:val="single" w:sz="4" w:space="0" w:color="auto"/>
              <w:left w:val="single" w:sz="4" w:space="0" w:color="auto"/>
              <w:bottom w:val="single" w:sz="4" w:space="0" w:color="auto"/>
              <w:right w:val="single" w:sz="4" w:space="0" w:color="auto"/>
            </w:tcBorders>
            <w:shd w:val="clear" w:color="auto" w:fill="D9D9D9"/>
            <w:vAlign w:val="center"/>
          </w:tcPr>
          <w:p w:rsidR="001B3BE4" w:rsidRPr="001B3BE4" w:rsidRDefault="001B3BE4" w:rsidP="00D65AB0">
            <w:pPr>
              <w:spacing w:after="0" w:line="240" w:lineRule="auto"/>
              <w:rPr>
                <w:rFonts w:ascii="Arial" w:eastAsia="Times New Roman" w:hAnsi="Arial" w:cs="Arial"/>
                <w:b/>
                <w:color w:val="000000"/>
                <w:lang w:eastAsia="en-GB"/>
              </w:rPr>
            </w:pPr>
            <w:r w:rsidRPr="00445A2D">
              <w:rPr>
                <w:rFonts w:ascii="Arial" w:eastAsia="Times New Roman" w:hAnsi="Arial" w:cs="Arial"/>
                <w:b/>
                <w:color w:val="000000"/>
                <w:lang w:eastAsia="en-GB"/>
              </w:rPr>
              <w:t>Abnormal Result</w:t>
            </w:r>
          </w:p>
        </w:tc>
        <w:tc>
          <w:tcPr>
            <w:tcW w:w="1498" w:type="pct"/>
            <w:tcBorders>
              <w:top w:val="single" w:sz="4" w:space="0" w:color="auto"/>
              <w:left w:val="single" w:sz="4" w:space="0" w:color="auto"/>
              <w:bottom w:val="single" w:sz="4" w:space="0" w:color="auto"/>
              <w:right w:val="single" w:sz="4" w:space="0" w:color="auto"/>
            </w:tcBorders>
            <w:shd w:val="clear" w:color="auto" w:fill="D9D9D9"/>
            <w:vAlign w:val="center"/>
          </w:tcPr>
          <w:p w:rsidR="001B3BE4" w:rsidRPr="001B3BE4" w:rsidRDefault="001B3BE4" w:rsidP="00D65AB0">
            <w:pPr>
              <w:spacing w:after="0" w:line="240" w:lineRule="auto"/>
              <w:rPr>
                <w:rFonts w:ascii="Arial" w:eastAsia="Times New Roman" w:hAnsi="Arial" w:cs="Arial"/>
                <w:b/>
                <w:color w:val="000000"/>
                <w:lang w:eastAsia="en-GB"/>
              </w:rPr>
            </w:pPr>
            <w:r w:rsidRPr="00445A2D">
              <w:rPr>
                <w:rFonts w:ascii="Arial" w:eastAsia="Times New Roman" w:hAnsi="Arial" w:cs="Arial"/>
                <w:b/>
                <w:color w:val="000000"/>
                <w:lang w:eastAsia="en-GB"/>
              </w:rPr>
              <w:t>Action if Abnormal Result</w:t>
            </w:r>
          </w:p>
        </w:tc>
      </w:tr>
      <w:tr w:rsidR="001B3BE4" w:rsidRPr="00445A2D" w:rsidTr="001B3BE4">
        <w:trPr>
          <w:trHeight w:val="412"/>
        </w:trPr>
        <w:tc>
          <w:tcPr>
            <w:tcW w:w="1008" w:type="pct"/>
            <w:tcBorders>
              <w:top w:val="single" w:sz="4" w:space="0" w:color="auto"/>
              <w:left w:val="single" w:sz="4" w:space="0" w:color="auto"/>
              <w:bottom w:val="single" w:sz="4" w:space="0" w:color="auto"/>
              <w:right w:val="single" w:sz="4" w:space="0" w:color="auto"/>
            </w:tcBorders>
            <w:shd w:val="clear" w:color="auto" w:fill="D9D9D9"/>
            <w:vAlign w:val="center"/>
          </w:tcPr>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Family or personal cardiac history at baseline</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History of congenital heart disease or previous cardiac surgery</w:t>
            </w:r>
          </w:p>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History of sudden death in a first-degree relative under 40 years suggesting a cardiac disease</w:t>
            </w:r>
          </w:p>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Shortness of breath on exertion compared with peers</w:t>
            </w:r>
          </w:p>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Fainting on exertion or in response to fright or noise</w:t>
            </w:r>
          </w:p>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lastRenderedPageBreak/>
              <w:t>Palpitations that are rapid, regular and start and stop suddenly (fleeting occasional bumps are usually ectopic and do not need investigation)</w:t>
            </w:r>
          </w:p>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Chest pain suggesting cardiac origin</w:t>
            </w:r>
          </w:p>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Signs of heart failure</w:t>
            </w:r>
          </w:p>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A murmur heard on cardiac examination</w:t>
            </w:r>
          </w:p>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Blood pressure that is classified as hypertensive for adults</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lastRenderedPageBreak/>
              <w:t>Refer for cardiology opinion before starting treatment</w:t>
            </w:r>
          </w:p>
        </w:tc>
      </w:tr>
      <w:tr w:rsidR="001B3BE4" w:rsidRPr="00445A2D" w:rsidTr="001B3BE4">
        <w:trPr>
          <w:trHeight w:val="412"/>
        </w:trPr>
        <w:tc>
          <w:tcPr>
            <w:tcW w:w="1008" w:type="pct"/>
            <w:tcBorders>
              <w:top w:val="single" w:sz="4" w:space="0" w:color="auto"/>
              <w:left w:val="single" w:sz="4" w:space="0" w:color="auto"/>
              <w:bottom w:val="single" w:sz="4" w:space="0" w:color="auto"/>
              <w:right w:val="single" w:sz="4" w:space="0" w:color="auto"/>
            </w:tcBorders>
            <w:shd w:val="clear" w:color="auto" w:fill="D9D9D9"/>
            <w:vAlign w:val="center"/>
          </w:tcPr>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lastRenderedPageBreak/>
              <w:t>Blood pressure at baseline</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consistently above the 95th centile for age and height for children and young people</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Refer to a paediatric hypertension specialist</w:t>
            </w:r>
          </w:p>
        </w:tc>
      </w:tr>
      <w:tr w:rsidR="001B3BE4" w:rsidRPr="00445A2D" w:rsidTr="001B3BE4">
        <w:trPr>
          <w:trHeight w:val="412"/>
        </w:trPr>
        <w:tc>
          <w:tcPr>
            <w:tcW w:w="1008" w:type="pct"/>
            <w:tcBorders>
              <w:top w:val="single" w:sz="4" w:space="0" w:color="auto"/>
              <w:left w:val="single" w:sz="4" w:space="0" w:color="auto"/>
              <w:bottom w:val="single" w:sz="4" w:space="0" w:color="auto"/>
              <w:right w:val="single" w:sz="4" w:space="0" w:color="auto"/>
            </w:tcBorders>
            <w:shd w:val="clear" w:color="auto" w:fill="D9D9D9"/>
            <w:vAlign w:val="center"/>
          </w:tcPr>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Any cardiovascular parameters</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Outside normal range for child of that age</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Refer for cardiac evaluation</w:t>
            </w:r>
          </w:p>
        </w:tc>
      </w:tr>
      <w:tr w:rsidR="001B3BE4" w:rsidRPr="00445A2D" w:rsidTr="001B3BE4">
        <w:trPr>
          <w:trHeight w:val="412"/>
        </w:trPr>
        <w:tc>
          <w:tcPr>
            <w:tcW w:w="1008" w:type="pct"/>
            <w:tcBorders>
              <w:top w:val="single" w:sz="4" w:space="0" w:color="auto"/>
              <w:left w:val="single" w:sz="4" w:space="0" w:color="auto"/>
              <w:bottom w:val="single" w:sz="4" w:space="0" w:color="auto"/>
              <w:right w:val="single" w:sz="4" w:space="0" w:color="auto"/>
            </w:tcBorders>
            <w:shd w:val="clear" w:color="auto" w:fill="D9D9D9"/>
            <w:vAlign w:val="center"/>
          </w:tcPr>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Growth velocity (height or weight)</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Outside normal range for child of that age</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1B3BE4" w:rsidRPr="001B3BE4" w:rsidRDefault="001B3BE4" w:rsidP="001B3BE4">
            <w:pPr>
              <w:spacing w:after="0" w:line="240" w:lineRule="auto"/>
              <w:rPr>
                <w:rFonts w:ascii="Arial" w:eastAsia="Times New Roman" w:hAnsi="Arial" w:cs="Arial"/>
                <w:b/>
                <w:color w:val="000000"/>
                <w:lang w:eastAsia="en-GB"/>
              </w:rPr>
            </w:pPr>
            <w:r w:rsidRPr="001B3BE4">
              <w:rPr>
                <w:rFonts w:ascii="Arial" w:eastAsia="Times New Roman" w:hAnsi="Arial" w:cs="Arial"/>
                <w:b/>
                <w:color w:val="000000"/>
                <w:lang w:eastAsia="en-GB"/>
              </w:rPr>
              <w:t>consideration should be given to dose reduction or interrupting therapy in children and adolescents who are not growing or gaining weight satisfactorily</w:t>
            </w:r>
          </w:p>
        </w:tc>
      </w:tr>
    </w:tbl>
    <w:p w:rsidR="009862D1" w:rsidRPr="000B6E77" w:rsidRDefault="009862D1" w:rsidP="000B6E77">
      <w:pPr>
        <w:spacing w:after="0" w:line="240" w:lineRule="auto"/>
        <w:ind w:right="-1"/>
        <w:jc w:val="both"/>
        <w:rPr>
          <w:rFonts w:ascii="Arial" w:eastAsia="Times New Roman" w:hAnsi="Arial" w:cs="Arial"/>
          <w:b/>
          <w:bCs/>
          <w:sz w:val="20"/>
          <w:szCs w:val="20"/>
          <w:lang w:eastAsia="en-GB"/>
        </w:rPr>
      </w:pPr>
    </w:p>
    <w:p w:rsidR="000B6E77" w:rsidRPr="000B6E77" w:rsidRDefault="000B6E77" w:rsidP="000B6E77">
      <w:pPr>
        <w:spacing w:after="0" w:line="240" w:lineRule="auto"/>
        <w:ind w:right="-1"/>
        <w:jc w:val="both"/>
        <w:rPr>
          <w:rFonts w:ascii="Arial" w:eastAsia="Times New Roman" w:hAnsi="Arial" w:cs="Arial"/>
          <w:b/>
          <w:bCs/>
          <w:sz w:val="20"/>
          <w:szCs w:val="20"/>
          <w:lang w:eastAsia="en-GB"/>
        </w:rPr>
      </w:pPr>
    </w:p>
    <w:p w:rsidR="008F713A" w:rsidRDefault="008F713A" w:rsidP="000B6E77">
      <w:pPr>
        <w:spacing w:after="0" w:line="240" w:lineRule="auto"/>
        <w:ind w:right="-1"/>
        <w:jc w:val="both"/>
        <w:rPr>
          <w:rFonts w:ascii="Arial" w:eastAsia="Times New Roman" w:hAnsi="Arial" w:cs="Arial"/>
          <w:b/>
          <w:bCs/>
          <w:sz w:val="20"/>
          <w:szCs w:val="20"/>
          <w:lang w:eastAsia="en-GB"/>
        </w:rPr>
      </w:pPr>
    </w:p>
    <w:p w:rsidR="009B2ED5" w:rsidRPr="000B6E77" w:rsidRDefault="009B2ED5" w:rsidP="009B2ED5">
      <w:pPr>
        <w:spacing w:after="0" w:line="240" w:lineRule="auto"/>
        <w:ind w:right="-1"/>
        <w:jc w:val="both"/>
        <w:rPr>
          <w:rFonts w:ascii="Arial" w:eastAsia="Times New Roman" w:hAnsi="Arial" w:cs="Arial"/>
          <w:sz w:val="20"/>
          <w:szCs w:val="20"/>
          <w:lang w:eastAsia="en-GB"/>
        </w:rPr>
      </w:pPr>
      <w:r w:rsidRPr="000B6E77">
        <w:rPr>
          <w:rFonts w:ascii="Arial" w:eastAsia="Times New Roman" w:hAnsi="Arial" w:cs="Arial"/>
          <w:b/>
          <w:bCs/>
          <w:sz w:val="20"/>
          <w:szCs w:val="20"/>
          <w:lang w:eastAsia="en-GB"/>
        </w:rPr>
        <w:t xml:space="preserve">Cautions, contraindications - </w:t>
      </w:r>
      <w:r w:rsidRPr="000B6E77">
        <w:rPr>
          <w:rFonts w:ascii="Arial" w:eastAsia="Times New Roman" w:hAnsi="Arial" w:cs="Arial"/>
          <w:sz w:val="20"/>
          <w:szCs w:val="20"/>
          <w:lang w:eastAsia="en-GB"/>
        </w:rPr>
        <w:t>Refer to current Summary of Product Characteristics (</w:t>
      </w:r>
      <w:smartTag w:uri="urn:schemas-microsoft-com:office:smarttags" w:element="stockticker">
        <w:r w:rsidRPr="000B6E77">
          <w:rPr>
            <w:rFonts w:ascii="Arial" w:eastAsia="Times New Roman" w:hAnsi="Arial" w:cs="Arial"/>
            <w:sz w:val="20"/>
            <w:szCs w:val="20"/>
            <w:lang w:eastAsia="en-GB"/>
          </w:rPr>
          <w:t>SPC</w:t>
        </w:r>
      </w:smartTag>
      <w:r w:rsidRPr="000B6E77">
        <w:rPr>
          <w:rFonts w:ascii="Arial" w:eastAsia="Times New Roman" w:hAnsi="Arial" w:cs="Arial"/>
          <w:sz w:val="20"/>
          <w:szCs w:val="20"/>
          <w:lang w:eastAsia="en-GB"/>
        </w:rPr>
        <w:t xml:space="preserve">): </w:t>
      </w:r>
      <w:hyperlink r:id="rId22" w:history="1">
        <w:r w:rsidRPr="000B6E77">
          <w:rPr>
            <w:rFonts w:ascii="Arial" w:eastAsia="Times New Roman" w:hAnsi="Arial" w:cs="Arial"/>
            <w:color w:val="00A15F"/>
            <w:sz w:val="20"/>
            <w:szCs w:val="20"/>
            <w:lang w:eastAsia="en-GB"/>
          </w:rPr>
          <w:t>www.medicines.org.uk</w:t>
        </w:r>
      </w:hyperlink>
    </w:p>
    <w:p w:rsidR="009B2ED5" w:rsidRPr="000B6E77" w:rsidRDefault="009B2ED5" w:rsidP="009B2ED5">
      <w:pPr>
        <w:keepNext/>
        <w:numPr>
          <w:ilvl w:val="12"/>
          <w:numId w:val="0"/>
        </w:numPr>
        <w:spacing w:after="0" w:line="240" w:lineRule="auto"/>
        <w:ind w:right="-1"/>
        <w:jc w:val="both"/>
        <w:outlineLvl w:val="2"/>
        <w:rPr>
          <w:rFonts w:ascii="Arial" w:eastAsia="Times New Roman" w:hAnsi="Arial" w:cs="Arial"/>
          <w:b/>
          <w:bCs/>
          <w:sz w:val="20"/>
          <w:szCs w:val="20"/>
          <w:lang w:eastAsia="en-GB"/>
        </w:rPr>
      </w:pPr>
    </w:p>
    <w:p w:rsidR="009B2ED5" w:rsidRDefault="009B2ED5" w:rsidP="009B2ED5">
      <w:pPr>
        <w:spacing w:after="0" w:line="240" w:lineRule="auto"/>
        <w:ind w:right="-1"/>
        <w:jc w:val="both"/>
        <w:rPr>
          <w:rFonts w:ascii="Arial" w:eastAsia="Times New Roman" w:hAnsi="Arial" w:cs="Arial"/>
          <w:sz w:val="20"/>
          <w:szCs w:val="20"/>
          <w:lang w:eastAsia="en-GB"/>
        </w:rPr>
      </w:pPr>
      <w:r w:rsidRPr="000B6E77">
        <w:rPr>
          <w:rFonts w:ascii="Arial" w:eastAsia="Times New Roman" w:hAnsi="Arial" w:cs="Arial"/>
          <w:b/>
          <w:bCs/>
          <w:sz w:val="20"/>
          <w:szCs w:val="20"/>
          <w:lang w:eastAsia="en-GB"/>
        </w:rPr>
        <w:t xml:space="preserve">Adverse effects - </w:t>
      </w:r>
      <w:r w:rsidRPr="000B6E77">
        <w:rPr>
          <w:rFonts w:ascii="Arial" w:eastAsia="Times New Roman" w:hAnsi="Arial" w:cs="Arial"/>
          <w:sz w:val="20"/>
          <w:szCs w:val="20"/>
          <w:lang w:eastAsia="en-GB"/>
        </w:rPr>
        <w:t>Refer to current Summary of Product Characteristics (</w:t>
      </w:r>
      <w:smartTag w:uri="urn:schemas-microsoft-com:office:smarttags" w:element="stockticker">
        <w:r w:rsidRPr="000B6E77">
          <w:rPr>
            <w:rFonts w:ascii="Arial" w:eastAsia="Times New Roman" w:hAnsi="Arial" w:cs="Arial"/>
            <w:sz w:val="20"/>
            <w:szCs w:val="20"/>
            <w:lang w:eastAsia="en-GB"/>
          </w:rPr>
          <w:t>SPC</w:t>
        </w:r>
      </w:smartTag>
      <w:r w:rsidRPr="000B6E77">
        <w:rPr>
          <w:rFonts w:ascii="Arial" w:eastAsia="Times New Roman" w:hAnsi="Arial" w:cs="Arial"/>
          <w:sz w:val="20"/>
          <w:szCs w:val="20"/>
          <w:lang w:eastAsia="en-GB"/>
        </w:rPr>
        <w:t xml:space="preserve">): </w:t>
      </w:r>
      <w:hyperlink r:id="rId23" w:history="1">
        <w:r w:rsidRPr="000B6E77">
          <w:rPr>
            <w:rFonts w:ascii="Arial" w:eastAsia="Times New Roman" w:hAnsi="Arial" w:cs="Arial"/>
            <w:color w:val="00A15F"/>
            <w:sz w:val="20"/>
            <w:szCs w:val="20"/>
            <w:lang w:eastAsia="en-GB"/>
          </w:rPr>
          <w:t>www.medicines.org.uk</w:t>
        </w:r>
      </w:hyperlink>
    </w:p>
    <w:p w:rsidR="009B2ED5" w:rsidRPr="000B6E77" w:rsidRDefault="009B2ED5" w:rsidP="009B2ED5">
      <w:pPr>
        <w:spacing w:after="0" w:line="240" w:lineRule="auto"/>
        <w:ind w:right="-1"/>
        <w:jc w:val="both"/>
        <w:rPr>
          <w:rFonts w:ascii="Arial" w:eastAsia="Times New Roman" w:hAnsi="Arial" w:cs="Arial"/>
          <w:sz w:val="20"/>
          <w:szCs w:val="20"/>
          <w:lang w:eastAsia="en-GB"/>
        </w:rPr>
      </w:pPr>
      <w:r w:rsidRPr="000B6E77">
        <w:rPr>
          <w:rFonts w:ascii="Arial" w:eastAsia="Times New Roman" w:hAnsi="Arial" w:cs="Arial"/>
          <w:b/>
          <w:bCs/>
          <w:sz w:val="20"/>
          <w:szCs w:val="20"/>
          <w:lang w:eastAsia="en-GB"/>
        </w:rPr>
        <w:t xml:space="preserve">Drug interactions - </w:t>
      </w:r>
      <w:r w:rsidRPr="000B6E77">
        <w:rPr>
          <w:rFonts w:ascii="Arial" w:eastAsia="Times New Roman" w:hAnsi="Arial" w:cs="Arial"/>
          <w:sz w:val="20"/>
          <w:szCs w:val="20"/>
          <w:lang w:eastAsia="en-GB"/>
        </w:rPr>
        <w:t>Refer to current Summary of Product Characteristics (</w:t>
      </w:r>
      <w:smartTag w:uri="urn:schemas-microsoft-com:office:smarttags" w:element="stockticker">
        <w:r w:rsidRPr="000B6E77">
          <w:rPr>
            <w:rFonts w:ascii="Arial" w:eastAsia="Times New Roman" w:hAnsi="Arial" w:cs="Arial"/>
            <w:sz w:val="20"/>
            <w:szCs w:val="20"/>
            <w:lang w:eastAsia="en-GB"/>
          </w:rPr>
          <w:t>SPC</w:t>
        </w:r>
      </w:smartTag>
      <w:r w:rsidRPr="000B6E77">
        <w:rPr>
          <w:rFonts w:ascii="Arial" w:eastAsia="Times New Roman" w:hAnsi="Arial" w:cs="Arial"/>
          <w:sz w:val="20"/>
          <w:szCs w:val="20"/>
          <w:lang w:eastAsia="en-GB"/>
        </w:rPr>
        <w:t xml:space="preserve">): </w:t>
      </w:r>
      <w:hyperlink r:id="rId24" w:history="1">
        <w:r w:rsidRPr="000B6E77">
          <w:rPr>
            <w:rFonts w:ascii="Arial" w:eastAsia="Times New Roman" w:hAnsi="Arial" w:cs="Arial"/>
            <w:color w:val="00A15F"/>
            <w:sz w:val="20"/>
            <w:szCs w:val="20"/>
            <w:lang w:eastAsia="en-GB"/>
          </w:rPr>
          <w:t>www.medicines.org.uk</w:t>
        </w:r>
      </w:hyperlink>
    </w:p>
    <w:p w:rsidR="000B6E77" w:rsidRPr="000B6E77" w:rsidRDefault="000B6E77" w:rsidP="000B6E77">
      <w:pPr>
        <w:spacing w:after="0" w:line="240" w:lineRule="auto"/>
        <w:rPr>
          <w:rFonts w:ascii="Arial" w:eastAsia="Times New Roman" w:hAnsi="Arial" w:cs="Arial"/>
          <w:color w:val="000000"/>
          <w:sz w:val="23"/>
          <w:szCs w:val="23"/>
          <w:lang w:eastAsia="en-GB"/>
        </w:rPr>
      </w:pPr>
    </w:p>
    <w:p w:rsidR="00FF3F52" w:rsidRDefault="000B6E77" w:rsidP="000B6E77">
      <w:pPr>
        <w:keepNext/>
        <w:tabs>
          <w:tab w:val="left" w:pos="1620"/>
          <w:tab w:val="num" w:pos="2880"/>
        </w:tabs>
        <w:spacing w:after="0" w:line="240" w:lineRule="auto"/>
        <w:outlineLvl w:val="2"/>
        <w:rPr>
          <w:rFonts w:ascii="Arial" w:hAnsi="Arial" w:cs="Arial"/>
          <w:b/>
          <w:bCs/>
          <w:color w:val="000000"/>
          <w:sz w:val="20"/>
          <w:szCs w:val="20"/>
        </w:rPr>
      </w:pPr>
      <w:r w:rsidRPr="000B6E77">
        <w:rPr>
          <w:rFonts w:ascii="Arial" w:hAnsi="Arial" w:cs="Arial"/>
          <w:b/>
          <w:bCs/>
          <w:color w:val="000000"/>
          <w:sz w:val="20"/>
          <w:szCs w:val="20"/>
        </w:rPr>
        <w:t>Support and Advice for the Primary Care</w:t>
      </w:r>
    </w:p>
    <w:p w:rsidR="00FF3F52" w:rsidRDefault="00FF3F52" w:rsidP="000B6E77">
      <w:pPr>
        <w:keepNext/>
        <w:tabs>
          <w:tab w:val="left" w:pos="1620"/>
          <w:tab w:val="num" w:pos="2880"/>
        </w:tabs>
        <w:spacing w:after="0" w:line="240" w:lineRule="auto"/>
        <w:outlineLvl w:val="2"/>
        <w:rPr>
          <w:rFonts w:ascii="Arial" w:hAnsi="Arial" w:cs="Arial"/>
          <w:b/>
          <w:bCs/>
          <w:color w:val="000000"/>
          <w:sz w:val="20"/>
          <w:szCs w:val="20"/>
        </w:rPr>
      </w:pPr>
    </w:p>
    <w:p w:rsidR="00D21D3E" w:rsidRDefault="00D21D3E" w:rsidP="00D21D3E">
      <w:pPr>
        <w:jc w:val="both"/>
        <w:rPr>
          <w:rFonts w:ascii="Arial" w:hAnsi="Arial" w:cs="Arial"/>
          <w:b/>
        </w:rPr>
      </w:pPr>
      <w:r>
        <w:t xml:space="preserve">CAMHS </w:t>
      </w:r>
      <w:proofErr w:type="spellStart"/>
      <w:r>
        <w:t>OneStop</w:t>
      </w:r>
      <w:proofErr w:type="spellEnd"/>
      <w:r>
        <w:t xml:space="preserve"> </w:t>
      </w:r>
      <w:r>
        <w:rPr>
          <w:rFonts w:ascii="Arial" w:hAnsi="Arial" w:cs="Arial"/>
          <w:b/>
          <w:bCs/>
          <w:sz w:val="20"/>
          <w:szCs w:val="20"/>
          <w:lang w:val="en-US" w:eastAsia="en-GB"/>
        </w:rPr>
        <w:t>0300 2225755</w:t>
      </w:r>
    </w:p>
    <w:p w:rsidR="00D21D3E" w:rsidRDefault="00D21D3E" w:rsidP="000B6E77">
      <w:pPr>
        <w:keepNext/>
        <w:tabs>
          <w:tab w:val="left" w:pos="1620"/>
          <w:tab w:val="num" w:pos="2880"/>
        </w:tabs>
        <w:spacing w:after="0" w:line="240" w:lineRule="auto"/>
        <w:outlineLvl w:val="2"/>
        <w:rPr>
          <w:rFonts w:ascii="Arial" w:hAnsi="Arial" w:cs="Arial"/>
          <w:b/>
          <w:bCs/>
          <w:color w:val="000000"/>
          <w:sz w:val="20"/>
          <w:szCs w:val="20"/>
        </w:rPr>
      </w:pPr>
    </w:p>
    <w:p w:rsidR="000B6E77" w:rsidRPr="000B6E77" w:rsidRDefault="000B6E77" w:rsidP="000B6E77">
      <w:pPr>
        <w:keepNext/>
        <w:tabs>
          <w:tab w:val="left" w:pos="1620"/>
          <w:tab w:val="num" w:pos="2880"/>
        </w:tabs>
        <w:spacing w:after="0" w:line="240" w:lineRule="auto"/>
        <w:outlineLvl w:val="2"/>
        <w:rPr>
          <w:rFonts w:ascii="Arial" w:hAnsi="Arial" w:cs="Arial"/>
          <w:b/>
          <w:bCs/>
          <w:color w:val="000000"/>
          <w:sz w:val="20"/>
          <w:szCs w:val="20"/>
        </w:rPr>
      </w:pPr>
      <w:r w:rsidRPr="000B6E77">
        <w:rPr>
          <w:rFonts w:ascii="Arial" w:hAnsi="Arial" w:cs="Arial"/>
          <w:b/>
          <w:bCs/>
          <w:color w:val="000000"/>
          <w:sz w:val="20"/>
          <w:szCs w:val="20"/>
        </w:rPr>
        <w:t xml:space="preserve"> </w:t>
      </w:r>
    </w:p>
    <w:p w:rsidR="008F713A" w:rsidRDefault="008F713A" w:rsidP="00056C36">
      <w:pPr>
        <w:rPr>
          <w:rFonts w:ascii="Arial" w:eastAsia="Times New Roman" w:hAnsi="Arial" w:cs="Arial"/>
          <w:b/>
          <w:color w:val="000000"/>
          <w:sz w:val="20"/>
          <w:szCs w:val="20"/>
          <w:lang w:val="en-US" w:eastAsia="en-GB"/>
        </w:rPr>
      </w:pPr>
    </w:p>
    <w:p w:rsidR="008F713A" w:rsidRDefault="008F713A" w:rsidP="00056C36">
      <w:pPr>
        <w:rPr>
          <w:rFonts w:ascii="Arial" w:eastAsia="Times New Roman" w:hAnsi="Arial" w:cs="Arial"/>
          <w:b/>
          <w:color w:val="000000"/>
          <w:sz w:val="20"/>
          <w:szCs w:val="20"/>
          <w:lang w:val="en-US" w:eastAsia="en-GB"/>
        </w:rPr>
      </w:pPr>
    </w:p>
    <w:p w:rsidR="00740230" w:rsidRDefault="00740230">
      <w:pPr>
        <w:rPr>
          <w:rFonts w:ascii="Arial" w:hAnsi="Arial" w:cs="Arial"/>
          <w:b/>
          <w:bCs/>
          <w:color w:val="000000"/>
          <w:sz w:val="20"/>
          <w:szCs w:val="20"/>
        </w:rPr>
      </w:pPr>
      <w:r>
        <w:rPr>
          <w:rFonts w:ascii="Arial" w:hAnsi="Arial" w:cs="Arial"/>
          <w:b/>
          <w:bCs/>
          <w:color w:val="000000"/>
          <w:sz w:val="20"/>
          <w:szCs w:val="20"/>
        </w:rPr>
        <w:br w:type="page"/>
      </w:r>
    </w:p>
    <w:p w:rsidR="00A37823" w:rsidRDefault="00A37823" w:rsidP="00A3782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Annex A: PCN agreed core roles and responsibilities for the shared care of medicines</w:t>
      </w:r>
    </w:p>
    <w:p w:rsidR="00A37823" w:rsidRDefault="00A37823" w:rsidP="00A37823">
      <w:pPr>
        <w:autoSpaceDE w:val="0"/>
        <w:autoSpaceDN w:val="0"/>
        <w:adjustRightInd w:val="0"/>
        <w:spacing w:after="0" w:line="240" w:lineRule="auto"/>
        <w:rPr>
          <w:rFonts w:ascii="Arial" w:hAnsi="Arial" w:cs="Arial"/>
          <w:b/>
          <w:bCs/>
          <w:color w:val="000000"/>
          <w:sz w:val="20"/>
          <w:szCs w:val="20"/>
        </w:rPr>
      </w:pPr>
    </w:p>
    <w:tbl>
      <w:tblPr>
        <w:tblStyle w:val="TableGrid"/>
        <w:tblW w:w="9322" w:type="dxa"/>
        <w:tblLook w:val="04A0" w:firstRow="1" w:lastRow="0" w:firstColumn="1" w:lastColumn="0" w:noHBand="0" w:noVBand="1"/>
      </w:tblPr>
      <w:tblGrid>
        <w:gridCol w:w="9322"/>
      </w:tblGrid>
      <w:tr w:rsidR="00902623" w:rsidTr="00EB5868">
        <w:trPr>
          <w:trHeight w:val="238"/>
        </w:trPr>
        <w:tc>
          <w:tcPr>
            <w:tcW w:w="9322" w:type="dxa"/>
            <w:shd w:val="clear" w:color="auto" w:fill="000000" w:themeFill="text1"/>
          </w:tcPr>
          <w:p w:rsidR="00902623" w:rsidRPr="00C53CBC" w:rsidRDefault="00902623" w:rsidP="00EB5868">
            <w:pPr>
              <w:jc w:val="center"/>
              <w:rPr>
                <w:rFonts w:ascii="Arial" w:hAnsi="Arial" w:cs="Arial"/>
                <w:b/>
                <w:color w:val="000000"/>
                <w:sz w:val="24"/>
                <w:szCs w:val="24"/>
              </w:rPr>
            </w:pPr>
            <w:r w:rsidRPr="00F70ED4">
              <w:rPr>
                <w:rFonts w:ascii="Arial" w:hAnsi="Arial" w:cs="Arial"/>
                <w:b/>
                <w:color w:val="FFFFFF" w:themeColor="background1"/>
                <w:sz w:val="20"/>
                <w:szCs w:val="20"/>
              </w:rPr>
              <w:t>Patients</w:t>
            </w:r>
          </w:p>
        </w:tc>
      </w:tr>
      <w:tr w:rsidR="00902623" w:rsidTr="00B83506">
        <w:trPr>
          <w:trHeight w:val="3239"/>
        </w:trPr>
        <w:tc>
          <w:tcPr>
            <w:tcW w:w="9322" w:type="dxa"/>
          </w:tcPr>
          <w:p w:rsidR="00740230" w:rsidRPr="007963EC" w:rsidRDefault="00740230" w:rsidP="00740230">
            <w:pPr>
              <w:rPr>
                <w:b/>
                <w:color w:val="00B0F0"/>
              </w:rPr>
            </w:pPr>
            <w:r>
              <w:rPr>
                <w:b/>
              </w:rPr>
              <w:t xml:space="preserve">To get the most out of your treatment it’s important that you work together with your specialist. You must follow these guidelines to ensure your own safety, health and wellbeing. </w:t>
            </w:r>
            <w:r w:rsidR="007963EC">
              <w:rPr>
                <w:b/>
              </w:rPr>
              <w:t xml:space="preserve"> </w:t>
            </w:r>
            <w:r w:rsidR="007963EC" w:rsidRPr="002D6303">
              <w:rPr>
                <w:b/>
              </w:rPr>
              <w:t>You should be able to decline shared care If after due consideration of the available options you decide it is not in your best interests.</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make sure that you understand about your treatment</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If you do not understand ask for more information from the person prescribing the medicine</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Read the Patient Information Leaflet included with your medication. It will provide you with information about your medication </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You must raise concerns about your treatment with the person prescribing the medicine </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Talk to the specialist and come to an agreement of how the treatment should be provided to you</w:t>
            </w:r>
          </w:p>
          <w:p w:rsidR="00FF4F23" w:rsidRDefault="00740230" w:rsidP="00FF4F23">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Give permission to have aspects of your care communicated to healthcare providers</w:t>
            </w:r>
          </w:p>
          <w:p w:rsidR="00FF4F23" w:rsidRPr="00FF4F23" w:rsidRDefault="00FF4F23" w:rsidP="00FF4F23">
            <w:pPr>
              <w:pStyle w:val="ListParagraph"/>
              <w:numPr>
                <w:ilvl w:val="0"/>
                <w:numId w:val="2"/>
              </w:numPr>
              <w:jc w:val="both"/>
              <w:rPr>
                <w:rFonts w:ascii="Arial" w:hAnsi="Arial" w:cs="Arial"/>
                <w:color w:val="000000"/>
                <w:sz w:val="20"/>
                <w:szCs w:val="20"/>
              </w:rPr>
            </w:pPr>
            <w:r w:rsidRPr="002D6303">
              <w:rPr>
                <w:rFonts w:ascii="Arial" w:hAnsi="Arial" w:cs="Arial"/>
                <w:color w:val="000000"/>
                <w:sz w:val="20"/>
                <w:szCs w:val="20"/>
              </w:rPr>
              <w:t>Ensure that you are provided with contact details for support and help if required; both in and out of hours.</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You must attend all appointments </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keep a written list of all of the medicines you are taking</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keep lists of any additional vitamins, minerals, or other dietary supplements</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You must bring these lists with you each time you visit a healthcare provider or are admitted to a hospital</w:t>
            </w:r>
          </w:p>
          <w:p w:rsidR="00740230" w:rsidRPr="00740230" w:rsidRDefault="00740230" w:rsidP="00740230">
            <w:pPr>
              <w:pStyle w:val="ListParagraph"/>
              <w:numPr>
                <w:ilvl w:val="0"/>
                <w:numId w:val="2"/>
              </w:numPr>
              <w:jc w:val="both"/>
              <w:rPr>
                <w:rFonts w:ascii="Arial" w:hAnsi="Arial" w:cs="Arial"/>
                <w:color w:val="000000"/>
                <w:sz w:val="20"/>
                <w:szCs w:val="20"/>
              </w:rPr>
            </w:pPr>
            <w:r w:rsidRPr="00740230">
              <w:rPr>
                <w:rFonts w:ascii="Arial" w:hAnsi="Arial" w:cs="Arial"/>
                <w:color w:val="000000"/>
                <w:sz w:val="20"/>
                <w:szCs w:val="20"/>
              </w:rPr>
              <w:t xml:space="preserve">You must carry these lists on you in case of an emergency </w:t>
            </w:r>
          </w:p>
          <w:p w:rsidR="00740230" w:rsidRDefault="00740230" w:rsidP="00740230">
            <w:pPr>
              <w:pStyle w:val="ListParagraph"/>
              <w:numPr>
                <w:ilvl w:val="0"/>
                <w:numId w:val="2"/>
              </w:numPr>
              <w:jc w:val="both"/>
            </w:pPr>
            <w:r w:rsidRPr="00740230">
              <w:rPr>
                <w:rFonts w:ascii="Arial" w:hAnsi="Arial" w:cs="Arial"/>
                <w:color w:val="000000"/>
                <w:sz w:val="20"/>
                <w:szCs w:val="20"/>
              </w:rPr>
              <w:t>You must not let anyone else take your medication.</w:t>
            </w:r>
          </w:p>
          <w:p w:rsidR="00740230" w:rsidRDefault="00740230" w:rsidP="00740230">
            <w:pPr>
              <w:rPr>
                <w:rStyle w:val="NoSpacingChar"/>
              </w:rPr>
            </w:pPr>
          </w:p>
          <w:p w:rsidR="00740230" w:rsidRDefault="00740230" w:rsidP="00740230">
            <w:pPr>
              <w:rPr>
                <w:rStyle w:val="NoSpacingChar"/>
              </w:rPr>
            </w:pPr>
            <w:r>
              <w:rPr>
                <w:rStyle w:val="NoSpacingChar"/>
              </w:rPr>
              <w:t xml:space="preserve">It is your responsibility to follow these guidelines. The guidelines are here for your safety, health and wellbeing. </w:t>
            </w:r>
          </w:p>
          <w:p w:rsidR="00740230" w:rsidRDefault="00740230" w:rsidP="00740230">
            <w:pPr>
              <w:rPr>
                <w:rStyle w:val="NoSpacingChar"/>
              </w:rPr>
            </w:pPr>
            <w:r>
              <w:rPr>
                <w:rStyle w:val="NoSpacingChar"/>
              </w:rPr>
              <w:t>If you would like more information on your rights, roles and responsibilities in your healthcare please ask a NHS professional for information on the NHS constitution or visit,</w:t>
            </w:r>
          </w:p>
          <w:p w:rsidR="00902623" w:rsidRPr="00740230" w:rsidRDefault="002D6303" w:rsidP="00740230">
            <w:hyperlink r:id="rId25" w:history="1">
              <w:r w:rsidR="00740230">
                <w:rPr>
                  <w:rStyle w:val="Hyperlink"/>
                </w:rPr>
                <w:t>www.gov.uk/government/publications/the-nhs-constitution-for-england</w:t>
              </w:r>
            </w:hyperlink>
          </w:p>
        </w:tc>
      </w:tr>
      <w:tr w:rsidR="00902623" w:rsidTr="00EB5868">
        <w:trPr>
          <w:trHeight w:val="231"/>
        </w:trPr>
        <w:tc>
          <w:tcPr>
            <w:tcW w:w="9322" w:type="dxa"/>
            <w:shd w:val="clear" w:color="auto" w:fill="000000" w:themeFill="text1"/>
          </w:tcPr>
          <w:p w:rsidR="00902623" w:rsidRPr="00F70ED4" w:rsidRDefault="00902623" w:rsidP="00EB5868">
            <w:pPr>
              <w:jc w:val="center"/>
              <w:rPr>
                <w:rFonts w:ascii="Arial" w:hAnsi="Arial" w:cs="Arial"/>
                <w:b/>
                <w:color w:val="000000"/>
                <w:sz w:val="20"/>
                <w:szCs w:val="20"/>
              </w:rPr>
            </w:pPr>
            <w:r w:rsidRPr="00F70ED4">
              <w:rPr>
                <w:rFonts w:ascii="Arial" w:hAnsi="Arial" w:cs="Arial"/>
                <w:b/>
                <w:color w:val="FFFFFF" w:themeColor="background1"/>
                <w:sz w:val="20"/>
                <w:szCs w:val="20"/>
              </w:rPr>
              <w:t xml:space="preserve">Relatives and Carers </w:t>
            </w:r>
          </w:p>
        </w:tc>
      </w:tr>
      <w:tr w:rsidR="00902623" w:rsidTr="00EB5868">
        <w:trPr>
          <w:trHeight w:val="217"/>
        </w:trPr>
        <w:tc>
          <w:tcPr>
            <w:tcW w:w="9322" w:type="dxa"/>
          </w:tcPr>
          <w:p w:rsidR="007963EC" w:rsidRPr="002D6303" w:rsidRDefault="007963EC" w:rsidP="007963EC">
            <w:pPr>
              <w:rPr>
                <w:b/>
              </w:rPr>
            </w:pPr>
            <w:r w:rsidRPr="002D6303">
              <w:rPr>
                <w:b/>
              </w:rPr>
              <w:t xml:space="preserve">As a carer or relative </w:t>
            </w:r>
            <w:r w:rsidR="00FF4F23" w:rsidRPr="002D6303">
              <w:rPr>
                <w:b/>
              </w:rPr>
              <w:t>(</w:t>
            </w:r>
            <w:r w:rsidRPr="002D6303">
              <w:rPr>
                <w:b/>
              </w:rPr>
              <w:t>where it is not possible for the patient to make a decision about future treatment e.g. mental capacity, where possible you should be included in discussions about shared care</w:t>
            </w:r>
            <w:r w:rsidR="00901197" w:rsidRPr="002D6303">
              <w:rPr>
                <w:b/>
              </w:rPr>
              <w:t>.</w:t>
            </w:r>
          </w:p>
          <w:p w:rsidR="00902623" w:rsidRPr="00C53CBC" w:rsidRDefault="00902623" w:rsidP="00EB5868">
            <w:pPr>
              <w:pStyle w:val="ListParagraph"/>
              <w:numPr>
                <w:ilvl w:val="0"/>
                <w:numId w:val="2"/>
              </w:numPr>
              <w:rPr>
                <w:rFonts w:ascii="Arial" w:hAnsi="Arial" w:cs="Arial"/>
                <w:color w:val="000000"/>
                <w:sz w:val="20"/>
                <w:szCs w:val="20"/>
              </w:rPr>
            </w:pPr>
            <w:r w:rsidRPr="00B01016">
              <w:rPr>
                <w:rFonts w:ascii="Arial" w:hAnsi="Arial" w:cs="Arial"/>
                <w:color w:val="000000"/>
                <w:sz w:val="20"/>
                <w:szCs w:val="20"/>
              </w:rPr>
              <w:t xml:space="preserve">To support the patient in fulfilling their roles and responsibilities as outlined above. </w:t>
            </w:r>
          </w:p>
        </w:tc>
      </w:tr>
      <w:tr w:rsidR="00902623" w:rsidTr="00EB5868">
        <w:trPr>
          <w:trHeight w:val="231"/>
        </w:trPr>
        <w:tc>
          <w:tcPr>
            <w:tcW w:w="9322" w:type="dxa"/>
            <w:shd w:val="clear" w:color="auto" w:fill="000000" w:themeFill="text1"/>
          </w:tcPr>
          <w:p w:rsidR="00902623" w:rsidRDefault="00902623" w:rsidP="00EB5868">
            <w:pPr>
              <w:jc w:val="center"/>
              <w:rPr>
                <w:rFonts w:ascii="Arial" w:hAnsi="Arial" w:cs="Arial"/>
                <w:b/>
                <w:color w:val="000000"/>
                <w:sz w:val="20"/>
                <w:szCs w:val="20"/>
              </w:rPr>
            </w:pPr>
            <w:r w:rsidRPr="00F70ED4">
              <w:rPr>
                <w:rFonts w:ascii="Arial" w:hAnsi="Arial" w:cs="Arial"/>
                <w:b/>
                <w:color w:val="FFFFFF" w:themeColor="background1"/>
                <w:sz w:val="20"/>
                <w:szCs w:val="20"/>
              </w:rPr>
              <w:t>Consultant/ Specialist</w:t>
            </w:r>
          </w:p>
        </w:tc>
      </w:tr>
      <w:tr w:rsidR="00902623" w:rsidTr="00EB5868">
        <w:trPr>
          <w:trHeight w:val="231"/>
        </w:trPr>
        <w:tc>
          <w:tcPr>
            <w:tcW w:w="9322" w:type="dxa"/>
          </w:tcPr>
          <w:p w:rsidR="00902623" w:rsidRPr="00C53CBC" w:rsidRDefault="00902623" w:rsidP="00EB5868">
            <w:pPr>
              <w:rPr>
                <w:rFonts w:ascii="Arial" w:hAnsi="Arial" w:cs="Arial"/>
                <w:b/>
                <w:color w:val="000000"/>
                <w:sz w:val="20"/>
                <w:szCs w:val="20"/>
              </w:rPr>
            </w:pPr>
            <w:r w:rsidRPr="00C53CBC">
              <w:rPr>
                <w:rFonts w:ascii="Arial" w:hAnsi="Arial" w:cs="Arial"/>
                <w:b/>
                <w:color w:val="000000"/>
                <w:sz w:val="20"/>
                <w:szCs w:val="20"/>
              </w:rPr>
              <w:t>Good Prescribing Guidelines</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if you recommend that a colleague, for example a junior doctor or </w:t>
            </w:r>
            <w:r>
              <w:rPr>
                <w:rFonts w:ascii="Arial" w:hAnsi="Arial" w:cs="Arial"/>
                <w:color w:val="000000"/>
                <w:sz w:val="20"/>
                <w:szCs w:val="20"/>
              </w:rPr>
              <w:t>Primary Care Prescriber</w:t>
            </w:r>
            <w:r w:rsidRPr="00C53CBC">
              <w:rPr>
                <w:rFonts w:ascii="Arial" w:hAnsi="Arial" w:cs="Arial"/>
                <w:color w:val="000000"/>
                <w:sz w:val="20"/>
                <w:szCs w:val="20"/>
              </w:rPr>
              <w:t>, prescribes a particular medicine for a patient, you must consider their competence to do so. You must satisfy yourself that they have sufficient knowledge of the patient and the medicine, experience (especially in the case of junior doctors) and information to prescribe. You should be willing to answer their questions and otherwise assist them in caring for the patient, as required</w:t>
            </w:r>
            <w:r w:rsidRPr="00C53CBC">
              <w:rPr>
                <w:rFonts w:ascii="Arial" w:hAnsi="Arial" w:cs="Arial"/>
                <w:color w:val="000000"/>
                <w:sz w:val="20"/>
                <w:szCs w:val="20"/>
                <w:vertAlign w:val="superscript"/>
              </w:rPr>
              <w:t xml:space="preserve"> (Ref GMC)</w:t>
            </w:r>
            <w:r w:rsidRPr="00C53CBC">
              <w:rPr>
                <w:rFonts w:ascii="Arial" w:hAnsi="Arial" w:cs="Arial"/>
                <w:color w:val="000000"/>
                <w:sz w:val="20"/>
                <w:szCs w:val="20"/>
              </w:rPr>
              <w:t xml:space="preserve">.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if you delegate assessment of a patients’ suitability for a medicine, you must be satisfied that the person to whom you delegate has the qualifications, experience, knowledge and skills to make the assessment. You must give them enough information about the patient to carry out the assessment required.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you are asking the </w:t>
            </w:r>
            <w:r>
              <w:rPr>
                <w:rFonts w:ascii="Arial" w:hAnsi="Arial" w:cs="Arial"/>
                <w:color w:val="000000"/>
                <w:sz w:val="20"/>
                <w:szCs w:val="20"/>
              </w:rPr>
              <w:t>Primary Care Prescriber</w:t>
            </w:r>
            <w:r w:rsidRPr="00C53CBC">
              <w:rPr>
                <w:rFonts w:ascii="Arial" w:hAnsi="Arial" w:cs="Arial"/>
                <w:color w:val="000000"/>
                <w:sz w:val="20"/>
                <w:szCs w:val="20"/>
              </w:rPr>
              <w:t xml:space="preserve"> to take full medico</w:t>
            </w:r>
            <w:r>
              <w:rPr>
                <w:rFonts w:ascii="Arial" w:hAnsi="Arial" w:cs="Arial"/>
                <w:color w:val="000000"/>
                <w:sz w:val="20"/>
                <w:szCs w:val="20"/>
              </w:rPr>
              <w:t>-</w:t>
            </w:r>
            <w:r w:rsidRPr="00C53CBC">
              <w:rPr>
                <w:rFonts w:ascii="Arial" w:hAnsi="Arial" w:cs="Arial"/>
                <w:color w:val="000000"/>
                <w:sz w:val="20"/>
                <w:szCs w:val="20"/>
              </w:rPr>
              <w:t>legal responsibility for the prescription they sign</w:t>
            </w:r>
            <w:r w:rsidRPr="00C53CBC">
              <w:rPr>
                <w:rFonts w:ascii="Arial" w:hAnsi="Arial" w:cs="Arial"/>
                <w:color w:val="000000"/>
                <w:sz w:val="20"/>
                <w:szCs w:val="20"/>
                <w:vertAlign w:val="superscript"/>
              </w:rPr>
              <w:t>(Ref GMC)</w:t>
            </w:r>
            <w:r w:rsidRPr="00C53CBC">
              <w:rPr>
                <w:rFonts w:ascii="Arial" w:hAnsi="Arial" w:cs="Arial"/>
                <w:color w:val="000000"/>
                <w:sz w:val="20"/>
                <w:szCs w:val="20"/>
              </w:rPr>
              <w:t xml:space="preserve">. For this reason the shared care guidelines (SCGs) are agreed at the PCN with input from specialists and </w:t>
            </w:r>
            <w:r>
              <w:rPr>
                <w:rFonts w:ascii="Arial" w:hAnsi="Arial" w:cs="Arial"/>
                <w:color w:val="000000"/>
                <w:sz w:val="20"/>
                <w:szCs w:val="20"/>
              </w:rPr>
              <w:t>Primary Care Prescriber</w:t>
            </w:r>
            <w:r w:rsidRPr="00C53CBC">
              <w:rPr>
                <w:rFonts w:ascii="Arial" w:hAnsi="Arial" w:cs="Arial"/>
                <w:color w:val="000000"/>
                <w:sz w:val="20"/>
                <w:szCs w:val="20"/>
              </w:rPr>
              <w:t xml:space="preserve">s, and, for individual patients, the patient’s </w:t>
            </w:r>
            <w:r>
              <w:rPr>
                <w:rFonts w:ascii="Arial" w:hAnsi="Arial" w:cs="Arial"/>
                <w:color w:val="000000"/>
                <w:sz w:val="20"/>
                <w:szCs w:val="20"/>
              </w:rPr>
              <w:t>Primary Care Prescriber</w:t>
            </w:r>
            <w:r w:rsidRPr="00C53CBC">
              <w:rPr>
                <w:rFonts w:ascii="Arial" w:hAnsi="Arial" w:cs="Arial"/>
                <w:color w:val="000000"/>
                <w:sz w:val="20"/>
                <w:szCs w:val="20"/>
              </w:rPr>
              <w:t xml:space="preserve"> must agree to take over responsibility before transfer of care, before the patient is discharged from specialist care.</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Be aware of the formulary status and the traffic light classification of the medicine you are prescribing within the patient’s CCG</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Assume clinical responsibility for the guidance given in the SCG, and where there is new information needed on the SCG to liaise with your Formulary Pharmacist who will facilitate an update via the PCN</w:t>
            </w:r>
          </w:p>
          <w:p w:rsidR="00FF4F23" w:rsidRDefault="00FF4F23" w:rsidP="00EB5868">
            <w:pPr>
              <w:rPr>
                <w:rFonts w:ascii="Arial" w:hAnsi="Arial" w:cs="Arial"/>
                <w:b/>
                <w:color w:val="000000"/>
                <w:sz w:val="20"/>
                <w:szCs w:val="20"/>
              </w:rPr>
            </w:pPr>
          </w:p>
          <w:p w:rsidR="00902623" w:rsidRDefault="00902623" w:rsidP="00EB5868">
            <w:pPr>
              <w:rPr>
                <w:rFonts w:ascii="Arial" w:hAnsi="Arial" w:cs="Arial"/>
                <w:b/>
                <w:color w:val="000000"/>
                <w:sz w:val="20"/>
                <w:szCs w:val="20"/>
              </w:rPr>
            </w:pPr>
            <w:r w:rsidRPr="00C53CBC">
              <w:rPr>
                <w:rFonts w:ascii="Arial" w:hAnsi="Arial" w:cs="Arial"/>
                <w:b/>
                <w:color w:val="000000"/>
                <w:sz w:val="20"/>
                <w:szCs w:val="20"/>
              </w:rPr>
              <w:t>Before initiating treatment</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Evaluate the suitability of the patient for treatment, including consideration of the patient’s current medication and any significant interactions.</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Discuss and provide the patient with information about the reason for choosing the medicine, the likelihood of both harm and benefits, consequences of treatment, and check that their treatment choice is consistent with their values and preferences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Advise patient of unlicensed status of treatment (including off-label use) if appropriate and what this may mean for their treatment.</w:t>
            </w:r>
          </w:p>
          <w:p w:rsidR="00902623"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Undertake baseline monitoring and assessment.</w:t>
            </w:r>
          </w:p>
          <w:p w:rsidR="00902623" w:rsidRDefault="00902623" w:rsidP="00EB5868">
            <w:pPr>
              <w:rPr>
                <w:rFonts w:ascii="Arial" w:hAnsi="Arial" w:cs="Arial"/>
                <w:b/>
                <w:color w:val="000000"/>
                <w:sz w:val="20"/>
                <w:szCs w:val="20"/>
              </w:rPr>
            </w:pPr>
            <w:r w:rsidRPr="00C53CBC">
              <w:rPr>
                <w:rFonts w:ascii="Arial" w:hAnsi="Arial" w:cs="Arial"/>
                <w:b/>
                <w:color w:val="000000"/>
                <w:sz w:val="20"/>
                <w:szCs w:val="20"/>
              </w:rPr>
              <w:t>Initiating and continuing treatment in secondary care</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Prescribe initial treatment and provide any associated training and counselling required. </w:t>
            </w:r>
          </w:p>
          <w:p w:rsidR="00902623" w:rsidRPr="00C53CBC" w:rsidRDefault="00902623" w:rsidP="00EB5868">
            <w:pPr>
              <w:pStyle w:val="ListParagraph"/>
              <w:numPr>
                <w:ilvl w:val="0"/>
                <w:numId w:val="2"/>
              </w:numPr>
              <w:jc w:val="both"/>
              <w:rPr>
                <w:rFonts w:ascii="Arial" w:hAnsi="Arial" w:cs="Arial"/>
                <w:b/>
                <w:color w:val="000000"/>
                <w:sz w:val="20"/>
                <w:szCs w:val="20"/>
              </w:rPr>
            </w:pPr>
            <w:r w:rsidRPr="00C53CBC">
              <w:rPr>
                <w:rFonts w:ascii="Arial" w:hAnsi="Arial" w:cs="Arial"/>
                <w:color w:val="000000"/>
                <w:sz w:val="20"/>
                <w:szCs w:val="20"/>
              </w:rPr>
              <w:t xml:space="preserve">Inform the </w:t>
            </w:r>
            <w:r>
              <w:rPr>
                <w:rFonts w:ascii="Arial" w:hAnsi="Arial" w:cs="Arial"/>
                <w:color w:val="000000"/>
                <w:sz w:val="20"/>
                <w:szCs w:val="20"/>
              </w:rPr>
              <w:t>Primary Care Prescriber</w:t>
            </w:r>
            <w:r w:rsidRPr="00C53CBC">
              <w:rPr>
                <w:rFonts w:ascii="Arial" w:hAnsi="Arial" w:cs="Arial"/>
                <w:color w:val="000000"/>
                <w:sz w:val="20"/>
                <w:szCs w:val="20"/>
              </w:rPr>
              <w:t xml:space="preserve"> when initiating treatment so that the </w:t>
            </w:r>
            <w:r>
              <w:rPr>
                <w:rFonts w:ascii="Arial" w:hAnsi="Arial" w:cs="Arial"/>
                <w:color w:val="000000"/>
                <w:sz w:val="20"/>
                <w:szCs w:val="20"/>
              </w:rPr>
              <w:t>Primary Care Prescriber</w:t>
            </w:r>
            <w:r w:rsidRPr="00C53CBC">
              <w:rPr>
                <w:rFonts w:ascii="Arial" w:hAnsi="Arial" w:cs="Arial"/>
                <w:color w:val="000000"/>
                <w:sz w:val="20"/>
                <w:szCs w:val="20"/>
              </w:rPr>
              <w:t xml:space="preserve"> is aware what is being prescribed and can add to </w:t>
            </w:r>
            <w:r>
              <w:rPr>
                <w:rFonts w:ascii="Arial" w:hAnsi="Arial" w:cs="Arial"/>
                <w:color w:val="000000"/>
                <w:sz w:val="20"/>
                <w:szCs w:val="20"/>
              </w:rPr>
              <w:t>Primary Care Prescriber</w:t>
            </w:r>
            <w:r w:rsidRPr="00C53CBC">
              <w:rPr>
                <w:rFonts w:ascii="Arial" w:hAnsi="Arial" w:cs="Arial"/>
                <w:color w:val="000000"/>
                <w:sz w:val="20"/>
                <w:szCs w:val="20"/>
              </w:rPr>
              <w:t xml:space="preserve"> clinical record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Continue to prescribe and supply treatment with appropriate monitoring until the patient’s condition is stable</w:t>
            </w:r>
            <w:r w:rsidR="00901197">
              <w:rPr>
                <w:rFonts w:ascii="Arial" w:hAnsi="Arial" w:cs="Arial"/>
                <w:color w:val="000000"/>
                <w:sz w:val="20"/>
                <w:szCs w:val="20"/>
              </w:rPr>
              <w:t xml:space="preserve"> </w:t>
            </w:r>
            <w:r w:rsidR="00901197" w:rsidRPr="002D6303">
              <w:rPr>
                <w:rFonts w:ascii="Arial" w:hAnsi="Arial" w:cs="Arial"/>
                <w:color w:val="000000"/>
                <w:sz w:val="20"/>
                <w:szCs w:val="20"/>
              </w:rPr>
              <w:t>or predictable</w:t>
            </w:r>
            <w:r w:rsidRPr="00C53CBC">
              <w:rPr>
                <w:rFonts w:ascii="Arial" w:hAnsi="Arial" w:cs="Arial"/>
                <w:color w:val="000000"/>
                <w:sz w:val="20"/>
                <w:szCs w:val="20"/>
              </w:rPr>
              <w:t>; the patient is demonstrably benefiting from the treatment and is free from any significant side effects.</w:t>
            </w:r>
          </w:p>
          <w:p w:rsidR="00902623" w:rsidRPr="00C53CBC" w:rsidRDefault="00902623" w:rsidP="00EB5868">
            <w:pPr>
              <w:pStyle w:val="ListParagraph"/>
              <w:numPr>
                <w:ilvl w:val="0"/>
                <w:numId w:val="2"/>
              </w:numPr>
              <w:jc w:val="both"/>
              <w:rPr>
                <w:rFonts w:ascii="Arial" w:hAnsi="Arial" w:cs="Arial"/>
                <w:b/>
                <w:color w:val="000000"/>
                <w:sz w:val="20"/>
                <w:szCs w:val="20"/>
              </w:rPr>
            </w:pPr>
            <w:r w:rsidRPr="00C53CBC">
              <w:rPr>
                <w:rFonts w:ascii="Arial" w:hAnsi="Arial" w:cs="Arial"/>
                <w:color w:val="000000"/>
                <w:sz w:val="20"/>
                <w:szCs w:val="20"/>
              </w:rPr>
              <w:t xml:space="preserve">At any stage of treatment, advising </w:t>
            </w:r>
            <w:r>
              <w:rPr>
                <w:rFonts w:ascii="Arial" w:hAnsi="Arial" w:cs="Arial"/>
                <w:color w:val="000000"/>
                <w:sz w:val="20"/>
                <w:szCs w:val="20"/>
              </w:rPr>
              <w:t>Primary Care Prescriber</w:t>
            </w:r>
            <w:r w:rsidRPr="00C53CBC">
              <w:rPr>
                <w:rFonts w:ascii="Arial" w:hAnsi="Arial" w:cs="Arial"/>
                <w:color w:val="000000"/>
                <w:sz w:val="20"/>
                <w:szCs w:val="20"/>
              </w:rPr>
              <w:t xml:space="preserve"> of concerns regarding monitoring or potential adverse effects of treatment</w:t>
            </w:r>
          </w:p>
          <w:p w:rsidR="00902623" w:rsidRPr="00C53CBC" w:rsidRDefault="00902623" w:rsidP="00EB5868">
            <w:pPr>
              <w:spacing w:before="60"/>
              <w:jc w:val="both"/>
              <w:rPr>
                <w:rFonts w:ascii="Arial" w:hAnsi="Arial" w:cs="Arial"/>
                <w:b/>
                <w:color w:val="000000"/>
                <w:sz w:val="20"/>
                <w:szCs w:val="20"/>
              </w:rPr>
            </w:pPr>
            <w:r w:rsidRPr="00C53CBC">
              <w:rPr>
                <w:rFonts w:ascii="Arial" w:hAnsi="Arial" w:cs="Arial"/>
                <w:b/>
                <w:color w:val="000000"/>
                <w:sz w:val="20"/>
                <w:szCs w:val="20"/>
              </w:rPr>
              <w:t>Transfer of care to Primary Care prescriber</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Liaise with the primary care prescriber to agree to share the patient’s care and provide relevant accurate, timely information and advice.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Only advise the patient that shared care will take place, and prescribing will be transferred, once the primary care prescriber has agreed to share responsibility of the patient care, and that this has been confirmed in writing.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If the primary care prescriber feels unable to accept clinical responsibility for prescribing then the consultant must continue to prescribe the treatment to ensure consistency and continuity of care.</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Ensure that the patient (and carer/relatives) are aware of their roles and responsibilities under the SCG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Provide sufficient information and training for the patient to participate in the SCG </w:t>
            </w:r>
          </w:p>
          <w:p w:rsidR="00902623" w:rsidRPr="00C53CBC" w:rsidRDefault="00902623" w:rsidP="00EB5868">
            <w:pPr>
              <w:spacing w:before="60"/>
              <w:jc w:val="both"/>
              <w:rPr>
                <w:rFonts w:ascii="Arial" w:hAnsi="Arial" w:cs="Arial"/>
                <w:b/>
                <w:color w:val="000000"/>
                <w:sz w:val="20"/>
                <w:szCs w:val="20"/>
              </w:rPr>
            </w:pPr>
            <w:r w:rsidRPr="00C53CBC">
              <w:rPr>
                <w:rFonts w:ascii="Arial" w:hAnsi="Arial" w:cs="Arial"/>
                <w:b/>
                <w:color w:val="000000"/>
                <w:sz w:val="20"/>
                <w:szCs w:val="20"/>
              </w:rPr>
              <w:t>Post transfer of care</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Follow up and monitor the patient at appropriate intervals.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Advise </w:t>
            </w:r>
            <w:r>
              <w:rPr>
                <w:rFonts w:ascii="Arial" w:hAnsi="Arial" w:cs="Arial"/>
                <w:color w:val="000000"/>
                <w:sz w:val="20"/>
                <w:szCs w:val="20"/>
              </w:rPr>
              <w:t>Primary Care Prescriber</w:t>
            </w:r>
            <w:r w:rsidRPr="00C53CBC">
              <w:rPr>
                <w:rFonts w:ascii="Arial" w:hAnsi="Arial" w:cs="Arial"/>
                <w:color w:val="000000"/>
                <w:sz w:val="20"/>
                <w:szCs w:val="20"/>
              </w:rPr>
              <w:t xml:space="preserve"> if treatment dose changes or treatment is discontinued</w:t>
            </w:r>
          </w:p>
          <w:p w:rsidR="00902623" w:rsidRPr="00F70ED4"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Inform </w:t>
            </w:r>
            <w:r>
              <w:rPr>
                <w:rFonts w:ascii="Arial" w:hAnsi="Arial" w:cs="Arial"/>
                <w:color w:val="000000"/>
                <w:sz w:val="20"/>
                <w:szCs w:val="20"/>
              </w:rPr>
              <w:t>Primary Care Prescriber</w:t>
            </w:r>
            <w:r w:rsidRPr="00C53CBC">
              <w:rPr>
                <w:rFonts w:ascii="Arial" w:hAnsi="Arial" w:cs="Arial"/>
                <w:color w:val="000000"/>
                <w:sz w:val="20"/>
                <w:szCs w:val="20"/>
              </w:rPr>
              <w:t xml:space="preserve"> if patient does not attend planned follow-up</w:t>
            </w:r>
          </w:p>
        </w:tc>
      </w:tr>
      <w:tr w:rsidR="00902623" w:rsidTr="00EB5868">
        <w:trPr>
          <w:trHeight w:val="231"/>
        </w:trPr>
        <w:tc>
          <w:tcPr>
            <w:tcW w:w="9322" w:type="dxa"/>
            <w:shd w:val="clear" w:color="auto" w:fill="000000" w:themeFill="text1"/>
          </w:tcPr>
          <w:p w:rsidR="00902623" w:rsidRPr="00C53CBC" w:rsidRDefault="00902623" w:rsidP="00EB5868">
            <w:pPr>
              <w:jc w:val="center"/>
              <w:rPr>
                <w:rFonts w:ascii="Arial" w:hAnsi="Arial" w:cs="Arial"/>
                <w:b/>
                <w:color w:val="000000"/>
                <w:sz w:val="20"/>
                <w:szCs w:val="20"/>
              </w:rPr>
            </w:pPr>
            <w:r w:rsidRPr="00F70ED4">
              <w:rPr>
                <w:rFonts w:ascii="Arial" w:hAnsi="Arial" w:cs="Arial"/>
                <w:b/>
                <w:color w:val="FFFFFF" w:themeColor="background1"/>
                <w:sz w:val="20"/>
                <w:szCs w:val="20"/>
              </w:rPr>
              <w:lastRenderedPageBreak/>
              <w:t>Primary Care Prescriber</w:t>
            </w:r>
          </w:p>
        </w:tc>
      </w:tr>
      <w:tr w:rsidR="00902623" w:rsidTr="00EB5868">
        <w:trPr>
          <w:trHeight w:val="231"/>
        </w:trPr>
        <w:tc>
          <w:tcPr>
            <w:tcW w:w="9322" w:type="dxa"/>
          </w:tcPr>
          <w:p w:rsidR="00902623" w:rsidRPr="00C53CBC" w:rsidRDefault="00902623" w:rsidP="00EB5868">
            <w:pPr>
              <w:pStyle w:val="ListParagraph"/>
              <w:numPr>
                <w:ilvl w:val="0"/>
                <w:numId w:val="3"/>
              </w:numPr>
              <w:jc w:val="both"/>
              <w:rPr>
                <w:rFonts w:ascii="Arial" w:hAnsi="Arial" w:cs="Arial"/>
                <w:color w:val="000000"/>
                <w:sz w:val="20"/>
                <w:szCs w:val="20"/>
              </w:rPr>
            </w:pPr>
            <w:r w:rsidRPr="00C53CBC">
              <w:rPr>
                <w:rFonts w:ascii="Arial" w:hAnsi="Arial" w:cs="Arial"/>
                <w:color w:val="000000"/>
                <w:sz w:val="20"/>
                <w:szCs w:val="20"/>
              </w:rPr>
              <w:t xml:space="preserve">Be aware of the formulary and traffic light status of the medicine you have been asked to prescribe.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Be aware that Amber medicines have been assessed by the PCN as requiring careful transition between care settings but SCGs will be available to support safe transfer of care.</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It would be usual for </w:t>
            </w:r>
            <w:r>
              <w:rPr>
                <w:rFonts w:ascii="Arial" w:hAnsi="Arial" w:cs="Arial"/>
                <w:color w:val="000000"/>
                <w:sz w:val="20"/>
                <w:szCs w:val="20"/>
              </w:rPr>
              <w:t>Primary Care Prescriber</w:t>
            </w:r>
            <w:r w:rsidRPr="00C53CBC">
              <w:rPr>
                <w:rFonts w:ascii="Arial" w:hAnsi="Arial" w:cs="Arial"/>
                <w:color w:val="000000"/>
                <w:sz w:val="20"/>
                <w:szCs w:val="20"/>
              </w:rPr>
              <w:t xml:space="preserve">s to take on prescribing under a formal SCG.   If you are uncertain about your competence to take responsibility for the patient’s continuing care, you should seek further information or advice from the clinician with whom the patient’s care is shared or from another experienced colleague. If you are still not satisfied, you should explain this to the other clinician and to the patient, and make appropriate arrangements for their continuing care.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aware that if you prescribe at the recommendation of another doctor, nurse or other healthcare professional, you must satisfy yourself that the prescription is needed, appropriate for the patient and within the limits of your competence (Ref GMC).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Be aware that if you prescribe, you will be responsible for any prescription you sign (Ref GMC).</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Keep yourself informed about all the medicines that are prescribed for the patient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Be able to recognise serious and/ or frequently occurring adverse side effects, and what action should be taken if they occur.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Make sure appropriate clinical monitoring arrangements are in place and that the patient and healthcare professionals involved understand them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Keep up to date with relevant guidance on the use of the medicines and on the management of the patient’s condition. </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Respond to requests to share care of patients in a timely manner, in writing (including use of form in annex B)</w:t>
            </w:r>
          </w:p>
          <w:p w:rsidR="00902623" w:rsidRPr="00C53CBC"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 xml:space="preserve">Liaise with the consultant to agree to share the patient’s care in line with the SCG in a timely </w:t>
            </w:r>
            <w:r w:rsidRPr="00C53CBC">
              <w:rPr>
                <w:rFonts w:ascii="Arial" w:hAnsi="Arial" w:cs="Arial"/>
                <w:color w:val="000000"/>
                <w:sz w:val="20"/>
                <w:szCs w:val="20"/>
              </w:rPr>
              <w:lastRenderedPageBreak/>
              <w:t>manner.</w:t>
            </w:r>
          </w:p>
          <w:p w:rsidR="00902623" w:rsidRPr="00F70ED4" w:rsidRDefault="00902623" w:rsidP="00EB5868">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Continue prescribing medicine at the dose recommended and undertake monitoring requirements</w:t>
            </w:r>
          </w:p>
          <w:p w:rsidR="00902623" w:rsidRPr="00F70ED4" w:rsidRDefault="00902623" w:rsidP="00EB5868">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Undertake all relevant monitoring as outlined in the monitoring requirements section below, and take appropriate action as set out in this shared care guideline</w:t>
            </w:r>
          </w:p>
          <w:p w:rsidR="00902623" w:rsidRPr="00F70ED4" w:rsidRDefault="00902623" w:rsidP="00EB5868">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Monitor for adverse effects throughout treatment and check for drug interactions on initiating new treatments</w:t>
            </w:r>
          </w:p>
          <w:p w:rsidR="00902623" w:rsidRPr="00F70ED4" w:rsidRDefault="00902623" w:rsidP="00EB5868">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Inform the Consultant or specialist of any issues that may arise</w:t>
            </w:r>
          </w:p>
          <w:p w:rsidR="00902623" w:rsidRPr="00F70ED4" w:rsidRDefault="00902623" w:rsidP="00EB5868">
            <w:pPr>
              <w:pStyle w:val="ListParagraph"/>
              <w:numPr>
                <w:ilvl w:val="0"/>
                <w:numId w:val="2"/>
              </w:numPr>
              <w:jc w:val="both"/>
              <w:rPr>
                <w:rFonts w:ascii="Arial" w:hAnsi="Arial" w:cs="Arial"/>
                <w:color w:val="000000"/>
                <w:sz w:val="20"/>
                <w:szCs w:val="20"/>
              </w:rPr>
            </w:pPr>
            <w:r w:rsidRPr="00F70ED4">
              <w:rPr>
                <w:rFonts w:ascii="Arial" w:hAnsi="Arial" w:cs="Arial"/>
                <w:color w:val="000000"/>
                <w:sz w:val="20"/>
                <w:szCs w:val="20"/>
              </w:rPr>
              <w:t>Ensure that if care of the patient is transferred to another prescriber, that the new prescriber is made aware of the share care guideline (e.g. ensuring the patient record is correct in the event of a patient moving practice).</w:t>
            </w:r>
          </w:p>
        </w:tc>
      </w:tr>
      <w:tr w:rsidR="00902623" w:rsidTr="00EB5868">
        <w:trPr>
          <w:trHeight w:val="231"/>
        </w:trPr>
        <w:tc>
          <w:tcPr>
            <w:tcW w:w="9322" w:type="dxa"/>
            <w:shd w:val="clear" w:color="auto" w:fill="000000" w:themeFill="text1"/>
          </w:tcPr>
          <w:p w:rsidR="00902623" w:rsidRPr="00F70ED4" w:rsidRDefault="00902623" w:rsidP="00EB5868">
            <w:pPr>
              <w:jc w:val="center"/>
              <w:rPr>
                <w:rFonts w:ascii="Arial" w:eastAsia="Times New Roman" w:hAnsi="Arial" w:cs="Arial"/>
                <w:b/>
                <w:color w:val="000000"/>
                <w:sz w:val="20"/>
                <w:szCs w:val="20"/>
                <w:lang w:val="en-US" w:eastAsia="en-GB"/>
              </w:rPr>
            </w:pPr>
            <w:r w:rsidRPr="00F70ED4">
              <w:rPr>
                <w:rFonts w:ascii="Arial" w:eastAsia="Times New Roman" w:hAnsi="Arial" w:cs="Arial"/>
                <w:b/>
                <w:color w:val="FFFFFF" w:themeColor="background1"/>
                <w:sz w:val="20"/>
                <w:szCs w:val="20"/>
                <w:lang w:val="en-US" w:eastAsia="en-GB"/>
              </w:rPr>
              <w:lastRenderedPageBreak/>
              <w:t>All</w:t>
            </w:r>
          </w:p>
        </w:tc>
      </w:tr>
      <w:tr w:rsidR="00902623" w:rsidTr="00EB5868">
        <w:trPr>
          <w:trHeight w:val="231"/>
        </w:trPr>
        <w:tc>
          <w:tcPr>
            <w:tcW w:w="9322" w:type="dxa"/>
          </w:tcPr>
          <w:p w:rsidR="00902623" w:rsidRPr="00F70ED4" w:rsidRDefault="00902623" w:rsidP="00EB5868">
            <w:pPr>
              <w:pStyle w:val="ListParagraph"/>
              <w:numPr>
                <w:ilvl w:val="0"/>
                <w:numId w:val="2"/>
              </w:numPr>
              <w:jc w:val="both"/>
              <w:rPr>
                <w:rFonts w:ascii="Arial" w:hAnsi="Arial" w:cs="Arial"/>
                <w:color w:val="000000"/>
                <w:sz w:val="20"/>
                <w:szCs w:val="20"/>
              </w:rPr>
            </w:pPr>
            <w:r w:rsidRPr="00C53CBC">
              <w:rPr>
                <w:rFonts w:ascii="Arial" w:hAnsi="Arial" w:cs="Arial"/>
                <w:color w:val="000000"/>
                <w:sz w:val="20"/>
                <w:szCs w:val="20"/>
              </w:rPr>
              <w:t>Where it has been identified that a SCG requires update e.g. new information needed, liaise with the SCG author and/or your organisation PCN representative who will facilitate an update via the PCN.</w:t>
            </w:r>
          </w:p>
        </w:tc>
      </w:tr>
    </w:tbl>
    <w:p w:rsidR="00A37823" w:rsidRDefault="00A37823" w:rsidP="00A37823">
      <w:pPr>
        <w:autoSpaceDE w:val="0"/>
        <w:autoSpaceDN w:val="0"/>
        <w:adjustRightInd w:val="0"/>
        <w:spacing w:after="0" w:line="240" w:lineRule="auto"/>
        <w:rPr>
          <w:rFonts w:ascii="Arial" w:hAnsi="Arial" w:cs="Arial"/>
          <w:b/>
          <w:bCs/>
          <w:color w:val="000000"/>
          <w:sz w:val="20"/>
          <w:szCs w:val="20"/>
        </w:rPr>
      </w:pPr>
    </w:p>
    <w:p w:rsidR="00DB7124" w:rsidRDefault="00DB7124" w:rsidP="009D3046">
      <w:pPr>
        <w:rPr>
          <w:rFonts w:ascii="Arial" w:eastAsia="Times New Roman" w:hAnsi="Arial" w:cs="Arial"/>
          <w:b/>
          <w:sz w:val="20"/>
          <w:szCs w:val="20"/>
          <w:lang w:eastAsia="en-GB"/>
        </w:rPr>
      </w:pPr>
    </w:p>
    <w:p w:rsidR="00DB7124" w:rsidRDefault="00DB7124" w:rsidP="009D3046">
      <w:pPr>
        <w:rPr>
          <w:rFonts w:ascii="Arial" w:eastAsia="Times New Roman" w:hAnsi="Arial" w:cs="Arial"/>
          <w:b/>
          <w:sz w:val="20"/>
          <w:szCs w:val="20"/>
          <w:lang w:eastAsia="en-GB"/>
        </w:rPr>
      </w:pPr>
    </w:p>
    <w:p w:rsidR="00DB7124" w:rsidRDefault="00DB7124" w:rsidP="009D3046">
      <w:pPr>
        <w:rPr>
          <w:rFonts w:ascii="Arial" w:eastAsia="Times New Roman" w:hAnsi="Arial" w:cs="Arial"/>
          <w:b/>
          <w:sz w:val="20"/>
          <w:szCs w:val="20"/>
          <w:lang w:eastAsia="en-GB"/>
        </w:rPr>
      </w:pPr>
    </w:p>
    <w:p w:rsidR="00DB7124" w:rsidRDefault="00DB7124" w:rsidP="009D3046">
      <w:pPr>
        <w:rPr>
          <w:rFonts w:ascii="Arial" w:eastAsia="Times New Roman" w:hAnsi="Arial" w:cs="Arial"/>
          <w:b/>
          <w:sz w:val="20"/>
          <w:szCs w:val="20"/>
          <w:lang w:eastAsia="en-GB"/>
        </w:rPr>
      </w:pPr>
    </w:p>
    <w:p w:rsidR="00DB7124" w:rsidRDefault="00DB7124" w:rsidP="009D3046">
      <w:pPr>
        <w:rPr>
          <w:rFonts w:ascii="Arial" w:eastAsia="Times New Roman" w:hAnsi="Arial" w:cs="Arial"/>
          <w:b/>
          <w:sz w:val="20"/>
          <w:szCs w:val="20"/>
          <w:lang w:eastAsia="en-GB"/>
        </w:rPr>
      </w:pPr>
    </w:p>
    <w:p w:rsidR="00DB7124" w:rsidRDefault="00DB7124" w:rsidP="009D3046">
      <w:pPr>
        <w:rPr>
          <w:rFonts w:ascii="Arial" w:eastAsia="Times New Roman" w:hAnsi="Arial" w:cs="Arial"/>
          <w:b/>
          <w:sz w:val="20"/>
          <w:szCs w:val="20"/>
          <w:lang w:eastAsia="en-GB"/>
        </w:rPr>
      </w:pPr>
    </w:p>
    <w:p w:rsidR="00056C36" w:rsidRDefault="00056C36" w:rsidP="009D3046">
      <w:pPr>
        <w:rPr>
          <w:rFonts w:ascii="Arial" w:eastAsia="Times New Roman" w:hAnsi="Arial" w:cs="Arial"/>
          <w:b/>
          <w:sz w:val="20"/>
          <w:szCs w:val="20"/>
          <w:lang w:eastAsia="en-GB"/>
        </w:rPr>
      </w:pPr>
    </w:p>
    <w:p w:rsidR="00A37823" w:rsidRDefault="00A37823" w:rsidP="009D3046">
      <w:pPr>
        <w:rPr>
          <w:rFonts w:ascii="Arial" w:eastAsia="Times New Roman" w:hAnsi="Arial" w:cs="Arial"/>
          <w:b/>
          <w:sz w:val="20"/>
          <w:szCs w:val="20"/>
          <w:lang w:eastAsia="en-GB"/>
        </w:rPr>
      </w:pPr>
    </w:p>
    <w:p w:rsidR="00A37823" w:rsidRDefault="00A37823" w:rsidP="009D3046">
      <w:pPr>
        <w:rPr>
          <w:rFonts w:ascii="Arial" w:eastAsia="Times New Roman" w:hAnsi="Arial" w:cs="Arial"/>
          <w:b/>
          <w:sz w:val="20"/>
          <w:szCs w:val="20"/>
          <w:lang w:eastAsia="en-GB"/>
        </w:rPr>
      </w:pPr>
    </w:p>
    <w:p w:rsidR="00A37823" w:rsidRDefault="00A37823" w:rsidP="009D3046">
      <w:pPr>
        <w:rPr>
          <w:rFonts w:ascii="Arial" w:eastAsia="Times New Roman" w:hAnsi="Arial" w:cs="Arial"/>
          <w:b/>
          <w:sz w:val="20"/>
          <w:szCs w:val="20"/>
          <w:lang w:eastAsia="en-GB"/>
        </w:rPr>
      </w:pPr>
    </w:p>
    <w:p w:rsidR="00EB5868" w:rsidRPr="009D3046" w:rsidRDefault="00902623" w:rsidP="00EB5868">
      <w:pPr>
        <w:rPr>
          <w:rFonts w:ascii="Arial" w:hAnsi="Arial" w:cs="Arial"/>
          <w:b/>
          <w:bCs/>
          <w:color w:val="000000"/>
          <w:sz w:val="20"/>
          <w:szCs w:val="20"/>
        </w:rPr>
      </w:pPr>
      <w:r>
        <w:rPr>
          <w:rFonts w:ascii="Arial" w:eastAsia="Times New Roman" w:hAnsi="Arial" w:cs="Arial"/>
          <w:b/>
          <w:sz w:val="20"/>
          <w:szCs w:val="20"/>
          <w:lang w:eastAsia="en-GB"/>
        </w:rPr>
        <w:br w:type="page"/>
      </w:r>
      <w:r w:rsidR="00EB5868" w:rsidRPr="009D3046">
        <w:rPr>
          <w:rFonts w:ascii="Arial" w:eastAsia="Times New Roman" w:hAnsi="Arial" w:cs="Arial"/>
          <w:b/>
          <w:sz w:val="20"/>
          <w:szCs w:val="20"/>
          <w:lang w:eastAsia="en-GB"/>
        </w:rPr>
        <w:lastRenderedPageBreak/>
        <w:t xml:space="preserve">Annex B: </w:t>
      </w:r>
      <w:r w:rsidR="00EB5868" w:rsidRPr="009D3046">
        <w:rPr>
          <w:rFonts w:ascii="Arial" w:hAnsi="Arial" w:cs="Arial"/>
          <w:b/>
          <w:bCs/>
          <w:color w:val="000000"/>
          <w:sz w:val="20"/>
          <w:szCs w:val="20"/>
        </w:rPr>
        <w:t>Shared care agreement notification form for medicines and indications approved as amber on the Surrey PAD</w:t>
      </w:r>
      <w:r w:rsidR="00EB5868">
        <w:rPr>
          <w:rFonts w:ascii="Arial" w:hAnsi="Arial" w:cs="Arial"/>
          <w:b/>
          <w:bCs/>
          <w:color w:val="000000"/>
          <w:sz w:val="20"/>
          <w:szCs w:val="20"/>
        </w:rPr>
        <w:t xml:space="preserve"> or Crawley, Horsham and Mid-Sussex net formulary.</w:t>
      </w:r>
    </w:p>
    <w:p w:rsidR="00EB5868" w:rsidRPr="009D3046" w:rsidRDefault="00EB5868" w:rsidP="00EB5868">
      <w:pPr>
        <w:autoSpaceDE w:val="0"/>
        <w:autoSpaceDN w:val="0"/>
        <w:adjustRightInd w:val="0"/>
        <w:spacing w:after="0" w:line="240" w:lineRule="auto"/>
        <w:jc w:val="center"/>
        <w:rPr>
          <w:rFonts w:ascii="Arial" w:hAnsi="Arial" w:cs="Arial"/>
          <w:b/>
          <w:bCs/>
          <w:color w:val="000000"/>
          <w:sz w:val="20"/>
          <w:szCs w:val="20"/>
        </w:rPr>
      </w:pPr>
      <w:r w:rsidRPr="009D3046">
        <w:rPr>
          <w:rFonts w:ascii="Arial" w:hAnsi="Arial" w:cs="Arial"/>
          <w:b/>
          <w:bCs/>
          <w:color w:val="000000"/>
          <w:sz w:val="20"/>
          <w:szCs w:val="20"/>
        </w:rPr>
        <w:t>For the attention of the Practice Manager</w:t>
      </w:r>
    </w:p>
    <w:p w:rsidR="00EB5868" w:rsidRPr="009D3046" w:rsidRDefault="00EB5868" w:rsidP="00EB5868">
      <w:pPr>
        <w:autoSpaceDE w:val="0"/>
        <w:autoSpaceDN w:val="0"/>
        <w:adjustRightInd w:val="0"/>
        <w:spacing w:after="0" w:line="240" w:lineRule="auto"/>
        <w:rPr>
          <w:rFonts w:ascii="Arial" w:hAnsi="Arial" w:cs="Arial"/>
          <w:b/>
          <w:bCs/>
          <w:color w:val="000000"/>
          <w:sz w:val="20"/>
          <w:szCs w:val="20"/>
        </w:rPr>
      </w:pPr>
    </w:p>
    <w:p w:rsidR="00EB5868" w:rsidRPr="009D3046" w:rsidRDefault="00EB5868" w:rsidP="00EB5868">
      <w:pPr>
        <w:autoSpaceDE w:val="0"/>
        <w:autoSpaceDN w:val="0"/>
        <w:adjustRightInd w:val="0"/>
        <w:spacing w:after="0" w:line="240" w:lineRule="auto"/>
        <w:rPr>
          <w:rFonts w:ascii="Arial" w:hAnsi="Arial" w:cs="Arial"/>
          <w:b/>
          <w:bCs/>
          <w:color w:val="000000"/>
          <w:sz w:val="20"/>
          <w:szCs w:val="20"/>
        </w:rPr>
      </w:pPr>
      <w:r w:rsidRPr="009D3046">
        <w:rPr>
          <w:rFonts w:ascii="Arial" w:hAnsi="Arial" w:cs="Arial"/>
          <w:b/>
          <w:bCs/>
          <w:color w:val="000000"/>
          <w:sz w:val="20"/>
          <w:szCs w:val="20"/>
        </w:rPr>
        <w:t>FAX – Confirm you have the correct Safe Haven Fax Number before sending</w:t>
      </w:r>
    </w:p>
    <w:p w:rsidR="00EB5868" w:rsidRPr="009D3046" w:rsidRDefault="00EB5868" w:rsidP="00EB5868">
      <w:pPr>
        <w:autoSpaceDE w:val="0"/>
        <w:autoSpaceDN w:val="0"/>
        <w:adjustRightInd w:val="0"/>
        <w:spacing w:after="0" w:line="240" w:lineRule="auto"/>
        <w:rPr>
          <w:rFonts w:ascii="Arial" w:hAnsi="Arial" w:cs="Arial"/>
          <w:b/>
          <w:bCs/>
          <w:color w:val="000000"/>
          <w:sz w:val="20"/>
          <w:szCs w:val="20"/>
        </w:rPr>
      </w:pPr>
      <w:r w:rsidRPr="009D3046">
        <w:rPr>
          <w:rFonts w:ascii="Arial" w:hAnsi="Arial" w:cs="Arial"/>
          <w:b/>
          <w:bCs/>
          <w:color w:val="000000"/>
          <w:sz w:val="20"/>
          <w:szCs w:val="20"/>
        </w:rPr>
        <w:t>E-mail – Confirm both sender and recipient e-mail addresses are nhs.net before sending</w:t>
      </w:r>
    </w:p>
    <w:p w:rsidR="00EB5868" w:rsidRPr="009D3046" w:rsidRDefault="00EB5868" w:rsidP="00EB5868">
      <w:pPr>
        <w:autoSpaceDE w:val="0"/>
        <w:autoSpaceDN w:val="0"/>
        <w:adjustRightInd w:val="0"/>
        <w:spacing w:after="0" w:line="240" w:lineRule="auto"/>
        <w:rPr>
          <w:rFonts w:ascii="Arial" w:hAnsi="Arial" w:cs="Arial"/>
          <w:b/>
          <w:bCs/>
          <w:color w:val="000000"/>
          <w:sz w:val="20"/>
          <w:szCs w:val="20"/>
        </w:rPr>
      </w:pPr>
    </w:p>
    <w:p w:rsidR="00EB5868" w:rsidRPr="009D3046" w:rsidRDefault="00EB5868" w:rsidP="00EB5868">
      <w:pPr>
        <w:autoSpaceDE w:val="0"/>
        <w:autoSpaceDN w:val="0"/>
        <w:adjustRightInd w:val="0"/>
        <w:spacing w:after="0" w:line="240" w:lineRule="auto"/>
        <w:rPr>
          <w:rFonts w:ascii="Arial" w:hAnsi="Arial" w:cs="Arial"/>
          <w:b/>
          <w:bCs/>
          <w:color w:val="000000"/>
          <w:sz w:val="20"/>
          <w:szCs w:val="20"/>
        </w:rPr>
      </w:pPr>
    </w:p>
    <w:tbl>
      <w:tblPr>
        <w:tblW w:w="0" w:type="auto"/>
        <w:tblLayout w:type="fixed"/>
        <w:tblLook w:val="01E0" w:firstRow="1" w:lastRow="1" w:firstColumn="1" w:lastColumn="1" w:noHBand="0" w:noVBand="0"/>
      </w:tblPr>
      <w:tblGrid>
        <w:gridCol w:w="864"/>
        <w:gridCol w:w="3960"/>
        <w:gridCol w:w="864"/>
        <w:gridCol w:w="3960"/>
      </w:tblGrid>
      <w:tr w:rsidR="00EB5868" w:rsidRPr="009D3046" w:rsidTr="00EB5868">
        <w:tc>
          <w:tcPr>
            <w:tcW w:w="864"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To:</w:t>
            </w:r>
          </w:p>
        </w:tc>
        <w:sdt>
          <w:sdtPr>
            <w:rPr>
              <w:rFonts w:ascii="Arial" w:eastAsia="Times New Roman" w:hAnsi="Arial" w:cs="Arial"/>
              <w:sz w:val="20"/>
              <w:szCs w:val="20"/>
              <w:lang w:eastAsia="en-GB"/>
            </w:rPr>
            <w:alias w:val="Name"/>
            <w:tag w:val="Name"/>
            <w:id w:val="37363145"/>
            <w:placeholder>
              <w:docPart w:val="A58833D791F548CCA121A6BB02B63BE4"/>
            </w:placeholder>
            <w:temporary/>
            <w:showingPlcHdr/>
          </w:sdtPr>
          <w:sdtEndPr/>
          <w:sdtContent>
            <w:tc>
              <w:tcPr>
                <w:tcW w:w="3960"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[Recipient Name]</w:t>
                </w:r>
              </w:p>
            </w:tc>
          </w:sdtContent>
        </w:sdt>
        <w:tc>
          <w:tcPr>
            <w:tcW w:w="864"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Fax:</w:t>
            </w:r>
          </w:p>
        </w:tc>
        <w:sdt>
          <w:sdtPr>
            <w:rPr>
              <w:rFonts w:ascii="Arial" w:eastAsia="Times New Roman" w:hAnsi="Arial" w:cs="Arial"/>
              <w:sz w:val="20"/>
              <w:szCs w:val="20"/>
              <w:lang w:eastAsia="en-GB"/>
            </w:rPr>
            <w:alias w:val="Fax"/>
            <w:tag w:val="Fax"/>
            <w:id w:val="37363253"/>
            <w:placeholder>
              <w:docPart w:val="051B7D790FF74B1EB23E1CBCEA723913"/>
            </w:placeholder>
            <w:temporary/>
            <w:showingPlcHdr/>
          </w:sdtPr>
          <w:sdtEndPr/>
          <w:sdtContent>
            <w:tc>
              <w:tcPr>
                <w:tcW w:w="3960"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[fax number]</w:t>
                </w:r>
              </w:p>
            </w:tc>
          </w:sdtContent>
        </w:sdt>
      </w:tr>
      <w:tr w:rsidR="00EB5868" w:rsidRPr="009D3046" w:rsidTr="00EB5868">
        <w:tc>
          <w:tcPr>
            <w:tcW w:w="864"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From:</w:t>
            </w:r>
          </w:p>
        </w:tc>
        <w:sdt>
          <w:sdtPr>
            <w:rPr>
              <w:rFonts w:ascii="Arial" w:eastAsia="Times New Roman" w:hAnsi="Arial" w:cs="Arial"/>
              <w:sz w:val="20"/>
              <w:szCs w:val="20"/>
              <w:lang w:eastAsia="en-GB"/>
            </w:rPr>
            <w:alias w:val="Name"/>
            <w:tag w:val="Name"/>
            <w:id w:val="37363172"/>
            <w:placeholder>
              <w:docPart w:val="E7B5271AAECF4FF2B70448384D03BB9F"/>
            </w:placeholder>
            <w:temporary/>
            <w:showingPlcHdr/>
          </w:sdtPr>
          <w:sdtEndPr/>
          <w:sdtContent>
            <w:tc>
              <w:tcPr>
                <w:tcW w:w="3960"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[Your Name]</w:t>
                </w:r>
              </w:p>
            </w:tc>
          </w:sdtContent>
        </w:sdt>
        <w:tc>
          <w:tcPr>
            <w:tcW w:w="864"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Date:</w:t>
            </w:r>
          </w:p>
        </w:tc>
        <w:sdt>
          <w:sdtPr>
            <w:rPr>
              <w:rFonts w:ascii="Arial" w:eastAsia="Times New Roman" w:hAnsi="Arial" w:cs="Arial"/>
              <w:sz w:val="20"/>
              <w:szCs w:val="20"/>
              <w:lang w:eastAsia="en-GB"/>
            </w:rPr>
            <w:alias w:val="Date"/>
            <w:tag w:val="Date"/>
            <w:id w:val="37363280"/>
            <w:placeholder>
              <w:docPart w:val="FE11DF2EF7214FE7BBB870A7D7B9403E"/>
            </w:placeholder>
            <w:showingPlcHdr/>
            <w:date>
              <w:dateFormat w:val="M/d/yyyy"/>
              <w:lid w:val="en-US"/>
              <w:storeMappedDataAs w:val="dateTime"/>
              <w:calendar w:val="gregorian"/>
            </w:date>
          </w:sdtPr>
          <w:sdtEndPr/>
          <w:sdtContent>
            <w:tc>
              <w:tcPr>
                <w:tcW w:w="3960"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[Click to select date]</w:t>
                </w:r>
              </w:p>
            </w:tc>
          </w:sdtContent>
        </w:sdt>
      </w:tr>
      <w:tr w:rsidR="00EB5868" w:rsidRPr="009D3046" w:rsidTr="00EB5868">
        <w:tc>
          <w:tcPr>
            <w:tcW w:w="864"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Re:</w:t>
            </w:r>
          </w:p>
        </w:tc>
        <w:sdt>
          <w:sdtPr>
            <w:rPr>
              <w:rFonts w:ascii="Arial" w:eastAsia="Times New Roman" w:hAnsi="Arial" w:cs="Arial"/>
              <w:sz w:val="20"/>
              <w:szCs w:val="20"/>
              <w:lang w:eastAsia="en-GB"/>
            </w:rPr>
            <w:alias w:val="Subject"/>
            <w:tag w:val="Subject"/>
            <w:id w:val="37363199"/>
            <w:placeholder>
              <w:docPart w:val="4FE0EE090AA24B1FB189AABEE8A24E38"/>
            </w:placeholder>
            <w:temporary/>
            <w:showingPlcHdr/>
          </w:sdtPr>
          <w:sdtEndPr/>
          <w:sdtContent>
            <w:tc>
              <w:tcPr>
                <w:tcW w:w="3960"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[Subject]</w:t>
                </w:r>
              </w:p>
            </w:tc>
          </w:sdtContent>
        </w:sdt>
        <w:tc>
          <w:tcPr>
            <w:tcW w:w="864"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Pages:</w:t>
            </w:r>
          </w:p>
        </w:tc>
        <w:sdt>
          <w:sdtPr>
            <w:rPr>
              <w:rFonts w:ascii="Arial" w:eastAsia="Times New Roman" w:hAnsi="Arial" w:cs="Arial"/>
              <w:sz w:val="20"/>
              <w:szCs w:val="20"/>
              <w:lang w:eastAsia="en-GB"/>
            </w:rPr>
            <w:alias w:val="No."/>
            <w:tag w:val="No."/>
            <w:id w:val="37363309"/>
            <w:placeholder>
              <w:docPart w:val="854F1F74418E46139A940D0B534900D5"/>
            </w:placeholder>
            <w:temporary/>
            <w:showingPlcHdr/>
          </w:sdtPr>
          <w:sdtEndPr/>
          <w:sdtContent>
            <w:tc>
              <w:tcPr>
                <w:tcW w:w="3960"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[number of pages]</w:t>
                </w:r>
              </w:p>
            </w:tc>
          </w:sdtContent>
        </w:sdt>
      </w:tr>
      <w:tr w:rsidR="00EB5868" w:rsidRPr="009D3046" w:rsidTr="00EB5868">
        <w:tc>
          <w:tcPr>
            <w:tcW w:w="864"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cc:</w:t>
            </w:r>
          </w:p>
        </w:tc>
        <w:sdt>
          <w:sdtPr>
            <w:rPr>
              <w:rFonts w:ascii="Arial" w:eastAsia="Times New Roman" w:hAnsi="Arial" w:cs="Arial"/>
              <w:sz w:val="20"/>
              <w:szCs w:val="20"/>
              <w:lang w:eastAsia="en-GB"/>
            </w:rPr>
            <w:alias w:val="Name"/>
            <w:tag w:val="Name"/>
            <w:id w:val="37363226"/>
            <w:placeholder>
              <w:docPart w:val="0403010A511B476584BAA36AB80CC57C"/>
            </w:placeholder>
            <w:temporary/>
            <w:showingPlcHdr/>
          </w:sdtPr>
          <w:sdtEndPr/>
          <w:sdtContent>
            <w:tc>
              <w:tcPr>
                <w:tcW w:w="3960" w:type="dxa"/>
              </w:tcPr>
              <w:p w:rsidR="00EB5868" w:rsidRPr="009D3046" w:rsidRDefault="00EB5868" w:rsidP="00EB5868">
                <w:pPr>
                  <w:spacing w:after="0" w:line="240" w:lineRule="auto"/>
                  <w:rPr>
                    <w:rFonts w:ascii="Arial" w:eastAsia="Times New Roman" w:hAnsi="Arial" w:cs="Arial"/>
                    <w:sz w:val="20"/>
                    <w:szCs w:val="20"/>
                    <w:lang w:eastAsia="en-GB"/>
                  </w:rPr>
                </w:pPr>
                <w:r w:rsidRPr="009D3046">
                  <w:rPr>
                    <w:rFonts w:ascii="Arial" w:eastAsia="Times New Roman" w:hAnsi="Arial" w:cs="Arial"/>
                    <w:sz w:val="20"/>
                    <w:szCs w:val="20"/>
                    <w:lang w:eastAsia="en-GB"/>
                  </w:rPr>
                  <w:t>[Name]</w:t>
                </w:r>
              </w:p>
            </w:tc>
          </w:sdtContent>
        </w:sdt>
        <w:tc>
          <w:tcPr>
            <w:tcW w:w="864" w:type="dxa"/>
          </w:tcPr>
          <w:p w:rsidR="00EB5868" w:rsidRPr="009D3046" w:rsidRDefault="00EB5868" w:rsidP="00EB5868">
            <w:pPr>
              <w:spacing w:after="0" w:line="240" w:lineRule="auto"/>
              <w:rPr>
                <w:rFonts w:ascii="Arial" w:eastAsia="Times New Roman" w:hAnsi="Arial" w:cs="Arial"/>
                <w:sz w:val="20"/>
                <w:szCs w:val="20"/>
                <w:lang w:eastAsia="en-GB"/>
              </w:rPr>
            </w:pPr>
          </w:p>
        </w:tc>
        <w:tc>
          <w:tcPr>
            <w:tcW w:w="3960" w:type="dxa"/>
          </w:tcPr>
          <w:p w:rsidR="00EB5868" w:rsidRPr="009D3046" w:rsidRDefault="00EB5868" w:rsidP="00EB5868">
            <w:pPr>
              <w:spacing w:after="0" w:line="240" w:lineRule="auto"/>
              <w:rPr>
                <w:rFonts w:ascii="Arial" w:eastAsia="Times New Roman" w:hAnsi="Arial" w:cs="Arial"/>
                <w:sz w:val="20"/>
                <w:szCs w:val="20"/>
                <w:lang w:eastAsia="en-GB"/>
              </w:rPr>
            </w:pPr>
          </w:p>
        </w:tc>
      </w:tr>
    </w:tbl>
    <w:p w:rsidR="00EB5868" w:rsidRPr="009D3046" w:rsidRDefault="00EB5868" w:rsidP="00EB5868">
      <w:pPr>
        <w:spacing w:after="0" w:line="240" w:lineRule="auto"/>
        <w:rPr>
          <w:rFonts w:ascii="Arial" w:eastAsia="Times New Roman" w:hAnsi="Arial" w:cs="Arial"/>
          <w:sz w:val="20"/>
          <w:szCs w:val="20"/>
          <w:lang w:eastAsia="en-GB"/>
        </w:rPr>
      </w:pPr>
    </w:p>
    <w:tbl>
      <w:tblPr>
        <w:tblW w:w="9648" w:type="dxa"/>
        <w:tblLayout w:type="fixed"/>
        <w:tblLook w:val="01E0" w:firstRow="1" w:lastRow="1" w:firstColumn="1" w:lastColumn="1" w:noHBand="0" w:noVBand="0"/>
      </w:tblPr>
      <w:tblGrid>
        <w:gridCol w:w="1278"/>
        <w:gridCol w:w="1620"/>
        <w:gridCol w:w="1980"/>
        <w:gridCol w:w="1710"/>
        <w:gridCol w:w="3060"/>
      </w:tblGrid>
      <w:tr w:rsidR="00EB5868" w:rsidRPr="009D3046" w:rsidTr="00EB5868">
        <w:trPr>
          <w:cantSplit/>
          <w:trHeight w:hRule="exact" w:val="216"/>
        </w:trPr>
        <w:tc>
          <w:tcPr>
            <w:tcW w:w="1278" w:type="dxa"/>
            <w:tcBorders>
              <w:bottom w:val="single" w:sz="4" w:space="0" w:color="808080" w:themeColor="background1" w:themeShade="80"/>
            </w:tcBorders>
          </w:tcPr>
          <w:p w:rsidR="00EB5868" w:rsidRPr="009D3046" w:rsidRDefault="00EB5868" w:rsidP="00EB5868">
            <w:pPr>
              <w:spacing w:after="0" w:line="240" w:lineRule="auto"/>
              <w:rPr>
                <w:rFonts w:ascii="Arial" w:eastAsia="Times New Roman" w:hAnsi="Arial" w:cs="Arial"/>
                <w:color w:val="808080"/>
                <w:sz w:val="20"/>
                <w:szCs w:val="20"/>
                <w:lang w:eastAsia="en-GB"/>
              </w:rPr>
            </w:pPr>
          </w:p>
        </w:tc>
        <w:tc>
          <w:tcPr>
            <w:tcW w:w="1620" w:type="dxa"/>
            <w:tcBorders>
              <w:bottom w:val="single" w:sz="4" w:space="0" w:color="808080" w:themeColor="background1" w:themeShade="80"/>
            </w:tcBorders>
          </w:tcPr>
          <w:p w:rsidR="00EB5868" w:rsidRPr="009D3046" w:rsidRDefault="00EB5868" w:rsidP="00EB5868">
            <w:pPr>
              <w:spacing w:after="0" w:line="240" w:lineRule="auto"/>
              <w:rPr>
                <w:rFonts w:ascii="Arial" w:eastAsia="Times New Roman" w:hAnsi="Arial" w:cs="Arial"/>
                <w:color w:val="808080"/>
                <w:sz w:val="20"/>
                <w:szCs w:val="20"/>
                <w:lang w:eastAsia="en-GB"/>
              </w:rPr>
            </w:pPr>
          </w:p>
        </w:tc>
        <w:tc>
          <w:tcPr>
            <w:tcW w:w="1980" w:type="dxa"/>
            <w:tcBorders>
              <w:bottom w:val="single" w:sz="4" w:space="0" w:color="808080" w:themeColor="background1" w:themeShade="80"/>
            </w:tcBorders>
          </w:tcPr>
          <w:p w:rsidR="00EB5868" w:rsidRPr="009D3046" w:rsidRDefault="00EB5868" w:rsidP="00EB5868">
            <w:pPr>
              <w:spacing w:after="0" w:line="240" w:lineRule="auto"/>
              <w:rPr>
                <w:rFonts w:ascii="Arial" w:eastAsia="Times New Roman" w:hAnsi="Arial" w:cs="Arial"/>
                <w:color w:val="808080"/>
                <w:sz w:val="20"/>
                <w:szCs w:val="20"/>
                <w:lang w:eastAsia="en-GB"/>
              </w:rPr>
            </w:pPr>
          </w:p>
        </w:tc>
        <w:tc>
          <w:tcPr>
            <w:tcW w:w="1710" w:type="dxa"/>
            <w:tcBorders>
              <w:bottom w:val="single" w:sz="4" w:space="0" w:color="808080" w:themeColor="background1" w:themeShade="80"/>
            </w:tcBorders>
          </w:tcPr>
          <w:p w:rsidR="00EB5868" w:rsidRPr="009D3046" w:rsidRDefault="00EB5868" w:rsidP="00EB5868">
            <w:pPr>
              <w:spacing w:after="0" w:line="240" w:lineRule="auto"/>
              <w:rPr>
                <w:rFonts w:ascii="Arial" w:eastAsia="Times New Roman" w:hAnsi="Arial" w:cs="Arial"/>
                <w:color w:val="808080"/>
                <w:sz w:val="20"/>
                <w:szCs w:val="20"/>
                <w:lang w:eastAsia="en-GB"/>
              </w:rPr>
            </w:pPr>
          </w:p>
        </w:tc>
        <w:tc>
          <w:tcPr>
            <w:tcW w:w="3060" w:type="dxa"/>
            <w:tcBorders>
              <w:bottom w:val="single" w:sz="4" w:space="0" w:color="808080" w:themeColor="background1" w:themeShade="80"/>
            </w:tcBorders>
          </w:tcPr>
          <w:p w:rsidR="00EB5868" w:rsidRPr="009D3046" w:rsidRDefault="00EB5868" w:rsidP="00EB5868">
            <w:pPr>
              <w:spacing w:after="0" w:line="240" w:lineRule="auto"/>
              <w:rPr>
                <w:rFonts w:ascii="Arial" w:eastAsia="Times New Roman" w:hAnsi="Arial" w:cs="Arial"/>
                <w:color w:val="808080"/>
                <w:sz w:val="20"/>
                <w:szCs w:val="20"/>
                <w:lang w:eastAsia="en-GB"/>
              </w:rPr>
            </w:pPr>
          </w:p>
        </w:tc>
      </w:tr>
    </w:tbl>
    <w:p w:rsidR="00EB5868" w:rsidRPr="009D3046" w:rsidRDefault="002D6303" w:rsidP="00EB5868">
      <w:pPr>
        <w:spacing w:before="120" w:after="120" w:line="320" w:lineRule="exact"/>
        <w:rPr>
          <w:rFonts w:ascii="Arial" w:eastAsia="Times New Roman" w:hAnsi="Arial" w:cs="Arial"/>
          <w:spacing w:val="10"/>
          <w:sz w:val="20"/>
          <w:szCs w:val="20"/>
          <w:lang w:val="en-US"/>
        </w:rPr>
      </w:pPr>
      <w:sdt>
        <w:sdtPr>
          <w:rPr>
            <w:rFonts w:ascii="Arial" w:eastAsia="Times New Roman" w:hAnsi="Arial" w:cs="Arial"/>
            <w:spacing w:val="10"/>
            <w:sz w:val="20"/>
            <w:szCs w:val="20"/>
            <w:lang w:val="en-US"/>
          </w:rPr>
          <w:id w:val="37363336"/>
          <w:placeholder>
            <w:docPart w:val="A4A9F16B25584ABA91D7B8C54C937F2E"/>
          </w:placeholder>
          <w:temporary/>
          <w:showingPlcHdr/>
        </w:sdtPr>
        <w:sdtEndPr/>
        <w:sdtContent>
          <w:r w:rsidR="00EB5868" w:rsidRPr="009D3046">
            <w:rPr>
              <w:rFonts w:ascii="Arial" w:eastAsia="Times New Roman" w:hAnsi="Arial" w:cs="Arial"/>
              <w:spacing w:val="10"/>
              <w:sz w:val="20"/>
              <w:szCs w:val="20"/>
              <w:lang w:val="en-US"/>
            </w:rPr>
            <w:t>[Notes]</w:t>
          </w:r>
        </w:sdtContent>
      </w:sdt>
    </w:p>
    <w:p w:rsidR="00EB5868" w:rsidRPr="009D3046" w:rsidRDefault="00EB5868" w:rsidP="00EB5868">
      <w:pPr>
        <w:autoSpaceDE w:val="0"/>
        <w:autoSpaceDN w:val="0"/>
        <w:adjustRightInd w:val="0"/>
        <w:spacing w:after="0" w:line="240" w:lineRule="auto"/>
        <w:rPr>
          <w:rFonts w:ascii="Arial" w:hAnsi="Arial" w:cs="Arial"/>
          <w:b/>
          <w:bCs/>
          <w:color w:val="000000"/>
          <w:sz w:val="20"/>
          <w:szCs w:val="20"/>
        </w:rPr>
      </w:pPr>
    </w:p>
    <w:tbl>
      <w:tblPr>
        <w:tblStyle w:val="TableGrid"/>
        <w:tblW w:w="0" w:type="auto"/>
        <w:tblLook w:val="04A0" w:firstRow="1" w:lastRow="0" w:firstColumn="1" w:lastColumn="0" w:noHBand="0" w:noVBand="1"/>
      </w:tblPr>
      <w:tblGrid>
        <w:gridCol w:w="2802"/>
        <w:gridCol w:w="6440"/>
      </w:tblGrid>
      <w:tr w:rsidR="00EB5868" w:rsidRPr="00CF27FD" w:rsidTr="002D6303">
        <w:tc>
          <w:tcPr>
            <w:tcW w:w="2802" w:type="dxa"/>
          </w:tcPr>
          <w:p w:rsidR="00EB5868" w:rsidRPr="00CF27FD" w:rsidRDefault="00EB5868" w:rsidP="00EB5868">
            <w:pPr>
              <w:tabs>
                <w:tab w:val="center" w:pos="4513"/>
                <w:tab w:val="right" w:pos="9026"/>
              </w:tabs>
              <w:jc w:val="both"/>
              <w:rPr>
                <w:rFonts w:ascii="Arial" w:eastAsia="Times New Roman" w:hAnsi="Arial" w:cs="Arial"/>
                <w:color w:val="000000"/>
                <w:lang w:eastAsia="en-GB"/>
              </w:rPr>
            </w:pPr>
            <w:r w:rsidRPr="00CF27FD">
              <w:rPr>
                <w:rFonts w:ascii="Arial" w:eastAsia="Times New Roman" w:hAnsi="Arial" w:cs="Arial"/>
                <w:b/>
                <w:bCs/>
                <w:color w:val="000000"/>
                <w:lang w:eastAsia="en-GB"/>
              </w:rPr>
              <w:t>Name of medicine</w:t>
            </w:r>
          </w:p>
        </w:tc>
        <w:tc>
          <w:tcPr>
            <w:tcW w:w="6440" w:type="dxa"/>
          </w:tcPr>
          <w:p w:rsidR="00EB5868" w:rsidRPr="002D6303" w:rsidRDefault="007003B5" w:rsidP="00EB5868">
            <w:pPr>
              <w:tabs>
                <w:tab w:val="center" w:pos="4513"/>
                <w:tab w:val="right" w:pos="9026"/>
              </w:tabs>
              <w:jc w:val="both"/>
              <w:rPr>
                <w:rFonts w:ascii="Arial" w:eastAsia="Times New Roman" w:hAnsi="Arial" w:cs="Arial"/>
                <w:lang w:eastAsia="en-GB"/>
              </w:rPr>
            </w:pPr>
            <w:r w:rsidRPr="002D6303">
              <w:rPr>
                <w:rFonts w:ascii="Arial" w:eastAsia="Times New Roman" w:hAnsi="Arial" w:cs="Arial"/>
                <w:lang w:eastAsia="en-GB"/>
              </w:rPr>
              <w:t>Methylphenidate</w:t>
            </w:r>
          </w:p>
        </w:tc>
      </w:tr>
      <w:tr w:rsidR="00EB5868" w:rsidRPr="00CF27FD" w:rsidTr="002D6303">
        <w:tc>
          <w:tcPr>
            <w:tcW w:w="2802" w:type="dxa"/>
          </w:tcPr>
          <w:p w:rsidR="00EB5868" w:rsidRPr="00CF27FD" w:rsidRDefault="00EB5868" w:rsidP="00EB5868">
            <w:pPr>
              <w:numPr>
                <w:ilvl w:val="12"/>
                <w:numId w:val="0"/>
              </w:numPr>
              <w:rPr>
                <w:rFonts w:ascii="Arial" w:eastAsia="Times New Roman" w:hAnsi="Arial" w:cs="Arial"/>
                <w:b/>
                <w:bCs/>
                <w:lang w:eastAsia="en-GB"/>
              </w:rPr>
            </w:pPr>
            <w:r w:rsidRPr="00CF27FD">
              <w:rPr>
                <w:rFonts w:ascii="Arial" w:eastAsia="Times New Roman" w:hAnsi="Arial" w:cs="Arial"/>
                <w:b/>
                <w:bCs/>
                <w:lang w:eastAsia="en-GB"/>
              </w:rPr>
              <w:t>Indication</w:t>
            </w:r>
          </w:p>
        </w:tc>
        <w:tc>
          <w:tcPr>
            <w:tcW w:w="6440" w:type="dxa"/>
          </w:tcPr>
          <w:p w:rsidR="002D6303" w:rsidRPr="002D6303" w:rsidRDefault="002D6303" w:rsidP="002D6303">
            <w:pPr>
              <w:tabs>
                <w:tab w:val="center" w:pos="4513"/>
                <w:tab w:val="right" w:pos="9026"/>
              </w:tabs>
              <w:jc w:val="both"/>
              <w:rPr>
                <w:rFonts w:ascii="Arial" w:eastAsia="Times New Roman" w:hAnsi="Arial" w:cs="Arial"/>
                <w:lang w:eastAsia="en-GB"/>
              </w:rPr>
            </w:pPr>
            <w:r w:rsidRPr="002D6303">
              <w:rPr>
                <w:rFonts w:ascii="Arial" w:eastAsia="Times New Roman" w:hAnsi="Arial" w:cs="Arial"/>
                <w:lang w:eastAsia="en-GB"/>
              </w:rPr>
              <w:t>Treatment of Attention Deficit Hyperactivity Disorder (ADHD) in Childhood 6-17 years.</w:t>
            </w:r>
          </w:p>
          <w:p w:rsidR="00EB5868" w:rsidRPr="00CF27FD" w:rsidRDefault="002D6303" w:rsidP="002D6303">
            <w:pPr>
              <w:pStyle w:val="NormalWeb"/>
              <w:rPr>
                <w:rFonts w:ascii="Arial" w:hAnsi="Arial" w:cs="Arial"/>
                <w:color w:val="000000"/>
              </w:rPr>
            </w:pPr>
            <w:r w:rsidRPr="002D6303">
              <w:rPr>
                <w:rFonts w:ascii="Arial" w:hAnsi="Arial" w:cs="Arial"/>
                <w:color w:val="000000"/>
                <w:sz w:val="22"/>
                <w:szCs w:val="22"/>
              </w:rPr>
              <w:t xml:space="preserve">NOTE: to be used by practices participating in the Locally Commissioned Service - 12 monthly review monitoring for CNS stimulants, atomoxetine, </w:t>
            </w:r>
            <w:proofErr w:type="spellStart"/>
            <w:r w:rsidRPr="002D6303">
              <w:rPr>
                <w:rFonts w:ascii="Arial" w:hAnsi="Arial" w:cs="Arial"/>
                <w:color w:val="000000"/>
                <w:sz w:val="22"/>
                <w:szCs w:val="22"/>
              </w:rPr>
              <w:t>guanfacine</w:t>
            </w:r>
            <w:proofErr w:type="spellEnd"/>
            <w:r w:rsidRPr="002D6303">
              <w:rPr>
                <w:rFonts w:ascii="Arial" w:hAnsi="Arial" w:cs="Arial"/>
                <w:color w:val="000000"/>
                <w:sz w:val="22"/>
                <w:szCs w:val="22"/>
              </w:rPr>
              <w:t xml:space="preserve"> and melatonin (</w:t>
            </w:r>
            <w:proofErr w:type="spellStart"/>
            <w:r w:rsidRPr="002D6303">
              <w:rPr>
                <w:rFonts w:ascii="Arial" w:hAnsi="Arial" w:cs="Arial"/>
                <w:color w:val="000000"/>
                <w:sz w:val="22"/>
                <w:szCs w:val="22"/>
              </w:rPr>
              <w:t>Circadin</w:t>
            </w:r>
            <w:proofErr w:type="spellEnd"/>
            <w:r w:rsidRPr="002D6303">
              <w:rPr>
                <w:rFonts w:ascii="Arial" w:hAnsi="Arial" w:cs="Arial"/>
                <w:color w:val="000000"/>
                <w:sz w:val="22"/>
                <w:szCs w:val="22"/>
              </w:rPr>
              <w:t>®)</w:t>
            </w:r>
          </w:p>
        </w:tc>
      </w:tr>
    </w:tbl>
    <w:p w:rsidR="00EB5868" w:rsidRPr="009D3046" w:rsidRDefault="00EB5868" w:rsidP="00EB5868">
      <w:pPr>
        <w:autoSpaceDE w:val="0"/>
        <w:autoSpaceDN w:val="0"/>
        <w:adjustRightInd w:val="0"/>
        <w:spacing w:after="0" w:line="240" w:lineRule="auto"/>
        <w:rPr>
          <w:rFonts w:ascii="Arial" w:hAnsi="Arial" w:cs="Arial"/>
          <w:b/>
          <w:bCs/>
          <w:color w:val="000000"/>
          <w:sz w:val="20"/>
          <w:szCs w:val="20"/>
        </w:rPr>
      </w:pPr>
    </w:p>
    <w:p w:rsidR="00EB5868" w:rsidRPr="009D3046" w:rsidRDefault="00EB5868" w:rsidP="00EB5868">
      <w:pPr>
        <w:autoSpaceDE w:val="0"/>
        <w:autoSpaceDN w:val="0"/>
        <w:adjustRightInd w:val="0"/>
        <w:spacing w:after="0" w:line="240" w:lineRule="auto"/>
        <w:rPr>
          <w:rFonts w:ascii="Arial" w:hAnsi="Arial" w:cs="Arial"/>
          <w:b/>
          <w:bCs/>
          <w:color w:val="000000"/>
          <w:sz w:val="20"/>
          <w:szCs w:val="20"/>
        </w:rPr>
      </w:pPr>
    </w:p>
    <w:tbl>
      <w:tblPr>
        <w:tblStyle w:val="LightGrid-Accent1"/>
        <w:tblW w:w="0" w:type="auto"/>
        <w:tblLook w:val="04A0" w:firstRow="1" w:lastRow="0" w:firstColumn="1" w:lastColumn="0" w:noHBand="0" w:noVBand="1"/>
      </w:tblPr>
      <w:tblGrid>
        <w:gridCol w:w="6345"/>
        <w:gridCol w:w="2897"/>
      </w:tblGrid>
      <w:tr w:rsidR="00EB5868" w:rsidRPr="009D3046" w:rsidTr="00EB586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45" w:type="dxa"/>
          </w:tcPr>
          <w:p w:rsidR="00EB5868" w:rsidRPr="009D3046" w:rsidRDefault="00EB5868" w:rsidP="00EB5868">
            <w:pPr>
              <w:autoSpaceDE w:val="0"/>
              <w:autoSpaceDN w:val="0"/>
              <w:adjustRightInd w:val="0"/>
              <w:spacing w:line="360" w:lineRule="auto"/>
              <w:rPr>
                <w:rFonts w:ascii="Arial" w:hAnsi="Arial" w:cs="Arial"/>
                <w:color w:val="000000"/>
                <w:sz w:val="16"/>
                <w:szCs w:val="16"/>
              </w:rPr>
            </w:pPr>
            <w:r w:rsidRPr="009D3046">
              <w:rPr>
                <w:rFonts w:ascii="Arial" w:hAnsi="Arial" w:cs="Arial"/>
                <w:color w:val="000000"/>
                <w:sz w:val="16"/>
                <w:szCs w:val="16"/>
              </w:rPr>
              <w:t>Person removing form from fax machine</w:t>
            </w:r>
          </w:p>
          <w:p w:rsidR="00EB5868" w:rsidRPr="009D3046" w:rsidRDefault="00EB5868" w:rsidP="00EB5868">
            <w:pPr>
              <w:autoSpaceDE w:val="0"/>
              <w:autoSpaceDN w:val="0"/>
              <w:adjustRightInd w:val="0"/>
              <w:spacing w:line="360" w:lineRule="auto"/>
              <w:rPr>
                <w:rFonts w:ascii="Arial" w:hAnsi="Arial" w:cs="Arial"/>
                <w:color w:val="000000"/>
                <w:sz w:val="16"/>
                <w:szCs w:val="16"/>
              </w:rPr>
            </w:pPr>
          </w:p>
        </w:tc>
        <w:tc>
          <w:tcPr>
            <w:tcW w:w="2897" w:type="dxa"/>
          </w:tcPr>
          <w:p w:rsidR="00EB5868" w:rsidRPr="009D3046" w:rsidRDefault="00EB5868" w:rsidP="00EB5868">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EB5868" w:rsidRPr="009D3046" w:rsidTr="00EB58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45" w:type="dxa"/>
          </w:tcPr>
          <w:p w:rsidR="00EB5868" w:rsidRPr="009D3046" w:rsidRDefault="00EB5868" w:rsidP="00EB5868">
            <w:pPr>
              <w:autoSpaceDE w:val="0"/>
              <w:autoSpaceDN w:val="0"/>
              <w:adjustRightInd w:val="0"/>
              <w:spacing w:line="360" w:lineRule="auto"/>
              <w:rPr>
                <w:rFonts w:ascii="Arial" w:hAnsi="Arial" w:cs="Arial"/>
                <w:color w:val="000000"/>
                <w:sz w:val="16"/>
                <w:szCs w:val="16"/>
              </w:rPr>
            </w:pPr>
            <w:r w:rsidRPr="009D3046">
              <w:rPr>
                <w:rFonts w:ascii="Arial" w:hAnsi="Arial" w:cs="Arial"/>
                <w:color w:val="000000"/>
                <w:sz w:val="16"/>
                <w:szCs w:val="16"/>
              </w:rPr>
              <w:t>Relevant patients GP available to action within 5 days (if not Trust needs to be informed on day of receipt of request)</w:t>
            </w:r>
          </w:p>
        </w:tc>
        <w:tc>
          <w:tcPr>
            <w:tcW w:w="2897" w:type="dxa"/>
          </w:tcPr>
          <w:p w:rsidR="00EB5868" w:rsidRPr="009D3046" w:rsidRDefault="00EB5868" w:rsidP="00EB5868">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Yes/ No</w:t>
            </w:r>
          </w:p>
        </w:tc>
      </w:tr>
      <w:tr w:rsidR="00EB5868" w:rsidRPr="009D3046" w:rsidTr="00EB586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45" w:type="dxa"/>
          </w:tcPr>
          <w:p w:rsidR="00EB5868" w:rsidRPr="009D3046" w:rsidRDefault="00EB5868" w:rsidP="00EB5868">
            <w:pPr>
              <w:autoSpaceDE w:val="0"/>
              <w:autoSpaceDN w:val="0"/>
              <w:adjustRightInd w:val="0"/>
              <w:spacing w:line="360" w:lineRule="auto"/>
              <w:rPr>
                <w:rFonts w:ascii="Arial" w:hAnsi="Arial" w:cs="Arial"/>
                <w:color w:val="000000"/>
                <w:sz w:val="16"/>
                <w:szCs w:val="16"/>
              </w:rPr>
            </w:pPr>
            <w:r w:rsidRPr="009D3046">
              <w:rPr>
                <w:rFonts w:ascii="Arial" w:hAnsi="Arial" w:cs="Arial"/>
                <w:color w:val="000000"/>
                <w:sz w:val="16"/>
                <w:szCs w:val="16"/>
              </w:rPr>
              <w:t>If GP is NOT available within 5 days, please communicate to the requesting specialist the date when the GP will be available</w:t>
            </w:r>
          </w:p>
        </w:tc>
        <w:tc>
          <w:tcPr>
            <w:tcW w:w="2897" w:type="dxa"/>
          </w:tcPr>
          <w:p w:rsidR="00EB5868" w:rsidRPr="009D3046" w:rsidRDefault="00EB5868" w:rsidP="00EB5868">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bl>
    <w:p w:rsidR="00EB5868" w:rsidRPr="009D3046" w:rsidRDefault="00EB5868" w:rsidP="00EB5868">
      <w:pPr>
        <w:autoSpaceDE w:val="0"/>
        <w:autoSpaceDN w:val="0"/>
        <w:adjustRightInd w:val="0"/>
        <w:spacing w:after="0" w:line="240" w:lineRule="auto"/>
        <w:rPr>
          <w:rFonts w:ascii="Arial" w:hAnsi="Arial" w:cs="Arial"/>
          <w:color w:val="000000"/>
          <w:sz w:val="44"/>
          <w:szCs w:val="44"/>
        </w:rPr>
      </w:pPr>
    </w:p>
    <w:tbl>
      <w:tblPr>
        <w:tblStyle w:val="LightGrid-Accent2"/>
        <w:tblW w:w="0" w:type="auto"/>
        <w:tblLook w:val="04A0" w:firstRow="1" w:lastRow="0" w:firstColumn="1" w:lastColumn="0" w:noHBand="0" w:noVBand="1"/>
      </w:tblPr>
      <w:tblGrid>
        <w:gridCol w:w="2310"/>
        <w:gridCol w:w="2310"/>
        <w:gridCol w:w="2311"/>
        <w:gridCol w:w="2311"/>
      </w:tblGrid>
      <w:tr w:rsidR="00EB5868" w:rsidRPr="009D3046" w:rsidTr="00EB586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20" w:type="dxa"/>
            <w:gridSpan w:val="2"/>
          </w:tcPr>
          <w:p w:rsidR="00EB5868" w:rsidRPr="009D3046" w:rsidRDefault="00EB5868" w:rsidP="00EB5868">
            <w:pPr>
              <w:autoSpaceDE w:val="0"/>
              <w:autoSpaceDN w:val="0"/>
              <w:adjustRightInd w:val="0"/>
              <w:jc w:val="center"/>
              <w:rPr>
                <w:rFonts w:ascii="Arial" w:hAnsi="Arial" w:cs="Arial"/>
                <w:color w:val="000000"/>
              </w:rPr>
            </w:pPr>
            <w:r w:rsidRPr="009D3046">
              <w:rPr>
                <w:rFonts w:ascii="Arial" w:hAnsi="Arial" w:cs="Arial"/>
                <w:color w:val="000000"/>
              </w:rPr>
              <w:t>Hospital/ Patient information</w:t>
            </w:r>
          </w:p>
        </w:tc>
        <w:tc>
          <w:tcPr>
            <w:tcW w:w="4622" w:type="dxa"/>
            <w:gridSpan w:val="2"/>
          </w:tcPr>
          <w:p w:rsidR="00EB5868" w:rsidRPr="009D3046" w:rsidRDefault="00EB5868" w:rsidP="00EB586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44"/>
                <w:szCs w:val="44"/>
              </w:rPr>
            </w:pPr>
            <w:r w:rsidRPr="009D3046">
              <w:rPr>
                <w:rFonts w:ascii="Arial" w:hAnsi="Arial" w:cs="Arial"/>
                <w:color w:val="000000"/>
              </w:rPr>
              <w:t>Practice information</w:t>
            </w:r>
          </w:p>
        </w:tc>
      </w:tr>
      <w:tr w:rsidR="00EB5868" w:rsidRPr="009D3046" w:rsidTr="00EB58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Pr="009D3046" w:rsidRDefault="00EB5868" w:rsidP="00EB5868">
            <w:pPr>
              <w:autoSpaceDE w:val="0"/>
              <w:autoSpaceDN w:val="0"/>
              <w:adjustRightInd w:val="0"/>
              <w:rPr>
                <w:rFonts w:ascii="Arial" w:hAnsi="Arial" w:cs="Arial"/>
                <w:color w:val="000000"/>
                <w:sz w:val="16"/>
                <w:szCs w:val="16"/>
              </w:rPr>
            </w:pPr>
            <w:r w:rsidRPr="009D3046">
              <w:rPr>
                <w:rFonts w:ascii="Arial" w:hAnsi="Arial" w:cs="Arial"/>
                <w:color w:val="000000"/>
                <w:sz w:val="16"/>
                <w:szCs w:val="16"/>
              </w:rPr>
              <w:t>Consultant Making Request</w:t>
            </w:r>
          </w:p>
        </w:tc>
        <w:tc>
          <w:tcPr>
            <w:tcW w:w="2310"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GP Name:</w:t>
            </w: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EB5868" w:rsidRPr="009D3046" w:rsidTr="00EB586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Pr="009D3046" w:rsidRDefault="00EB5868" w:rsidP="00EB5868">
            <w:pPr>
              <w:autoSpaceDE w:val="0"/>
              <w:autoSpaceDN w:val="0"/>
              <w:adjustRightInd w:val="0"/>
              <w:rPr>
                <w:rFonts w:ascii="Arial" w:hAnsi="Arial" w:cs="Arial"/>
                <w:color w:val="000000"/>
                <w:sz w:val="16"/>
                <w:szCs w:val="16"/>
              </w:rPr>
            </w:pPr>
            <w:r w:rsidRPr="009D3046">
              <w:rPr>
                <w:rFonts w:ascii="Arial" w:hAnsi="Arial" w:cs="Arial"/>
                <w:color w:val="000000"/>
                <w:sz w:val="16"/>
                <w:szCs w:val="16"/>
              </w:rPr>
              <w:t>Consultant Speciality Details:</w:t>
            </w:r>
          </w:p>
        </w:tc>
        <w:tc>
          <w:tcPr>
            <w:tcW w:w="2310"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Practice:</w:t>
            </w: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EB5868" w:rsidRPr="009D3046" w:rsidTr="00EB58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Pr="009D3046" w:rsidRDefault="00EB5868" w:rsidP="00EB5868">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Name:</w:t>
            </w:r>
          </w:p>
        </w:tc>
        <w:tc>
          <w:tcPr>
            <w:tcW w:w="2310"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I agree to undertake shared care:</w:t>
            </w: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EB5868" w:rsidRPr="009D3046" w:rsidTr="00EB586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Pr="009D3046" w:rsidRDefault="00EB5868" w:rsidP="00EB5868">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NHS Number:</w:t>
            </w:r>
          </w:p>
        </w:tc>
        <w:tc>
          <w:tcPr>
            <w:tcW w:w="2310"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I do not agree to undertake shared care:</w:t>
            </w: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EB5868" w:rsidRPr="009D3046" w:rsidTr="00EB58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Pr="009D3046" w:rsidRDefault="00EB5868" w:rsidP="00EB5868">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Hospital Number:</w:t>
            </w:r>
          </w:p>
        </w:tc>
        <w:tc>
          <w:tcPr>
            <w:tcW w:w="2310"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If NOT please give reasons:</w:t>
            </w: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EB5868" w:rsidRPr="009D3046" w:rsidTr="00EB586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Pr="009D3046" w:rsidRDefault="00EB5868" w:rsidP="00EB5868">
            <w:pPr>
              <w:autoSpaceDE w:val="0"/>
              <w:autoSpaceDN w:val="0"/>
              <w:adjustRightInd w:val="0"/>
              <w:rPr>
                <w:rFonts w:ascii="Arial" w:hAnsi="Arial" w:cs="Arial"/>
                <w:color w:val="000000"/>
                <w:sz w:val="16"/>
                <w:szCs w:val="16"/>
              </w:rPr>
            </w:pPr>
            <w:r w:rsidRPr="009D3046">
              <w:rPr>
                <w:rFonts w:ascii="Arial" w:hAnsi="Arial" w:cs="Arial"/>
                <w:color w:val="000000"/>
                <w:sz w:val="16"/>
                <w:szCs w:val="16"/>
              </w:rPr>
              <w:t>Patient DOB:</w:t>
            </w:r>
          </w:p>
        </w:tc>
        <w:tc>
          <w:tcPr>
            <w:tcW w:w="2310"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Signed:</w:t>
            </w: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r>
      <w:tr w:rsidR="00EB5868" w:rsidRPr="009D3046" w:rsidTr="00EB58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Pr="009D3046" w:rsidRDefault="00EB5868" w:rsidP="00EB5868">
            <w:pPr>
              <w:autoSpaceDE w:val="0"/>
              <w:autoSpaceDN w:val="0"/>
              <w:adjustRightInd w:val="0"/>
              <w:rPr>
                <w:rFonts w:ascii="Arial" w:hAnsi="Arial" w:cs="Arial"/>
                <w:color w:val="000000"/>
                <w:sz w:val="16"/>
                <w:szCs w:val="16"/>
              </w:rPr>
            </w:pPr>
            <w:r w:rsidRPr="009D3046">
              <w:rPr>
                <w:rFonts w:ascii="Arial" w:hAnsi="Arial" w:cs="Arial"/>
                <w:color w:val="000000"/>
                <w:sz w:val="16"/>
                <w:szCs w:val="16"/>
              </w:rPr>
              <w:t>Drug Name/ Dose:</w:t>
            </w:r>
          </w:p>
        </w:tc>
        <w:tc>
          <w:tcPr>
            <w:tcW w:w="2310"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EB5868" w:rsidRPr="009D3046" w:rsidTr="00EB586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Pr="009D3046" w:rsidRDefault="00EB5868" w:rsidP="00EB5868">
            <w:pPr>
              <w:autoSpaceDE w:val="0"/>
              <w:autoSpaceDN w:val="0"/>
              <w:adjustRightInd w:val="0"/>
              <w:rPr>
                <w:rFonts w:ascii="Arial" w:hAnsi="Arial" w:cs="Arial"/>
                <w:color w:val="000000"/>
                <w:sz w:val="16"/>
                <w:szCs w:val="16"/>
              </w:rPr>
            </w:pPr>
            <w:r w:rsidRPr="009D3046">
              <w:rPr>
                <w:rFonts w:ascii="Arial" w:hAnsi="Arial" w:cs="Arial"/>
                <w:color w:val="000000"/>
                <w:sz w:val="16"/>
                <w:szCs w:val="16"/>
              </w:rPr>
              <w:t>Next Prescription Due:</w:t>
            </w:r>
          </w:p>
        </w:tc>
        <w:tc>
          <w:tcPr>
            <w:tcW w:w="2310"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Please return form to:</w:t>
            </w: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FF0000"/>
                <w:sz w:val="16"/>
                <w:szCs w:val="16"/>
              </w:rPr>
              <w:t>Specialist safe haven fax number</w:t>
            </w:r>
          </w:p>
        </w:tc>
      </w:tr>
      <w:tr w:rsidR="00EB5868" w:rsidRPr="009D3046" w:rsidTr="00EB58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Pr="004636E4" w:rsidRDefault="00EB5868" w:rsidP="00EB5868">
            <w:pPr>
              <w:autoSpaceDE w:val="0"/>
              <w:autoSpaceDN w:val="0"/>
              <w:adjustRightInd w:val="0"/>
              <w:rPr>
                <w:rFonts w:ascii="Arial" w:hAnsi="Arial" w:cs="Arial"/>
                <w:color w:val="000000"/>
                <w:sz w:val="16"/>
                <w:szCs w:val="16"/>
              </w:rPr>
            </w:pPr>
            <w:r w:rsidRPr="004636E4">
              <w:rPr>
                <w:rFonts w:ascii="Arial" w:hAnsi="Arial" w:cs="Arial"/>
                <w:sz w:val="16"/>
                <w:szCs w:val="16"/>
              </w:rPr>
              <w:t>Blood pressure:</w:t>
            </w:r>
            <w:r w:rsidRPr="004636E4">
              <w:rPr>
                <w:rFonts w:ascii="Arial" w:hAnsi="Arial" w:cs="Arial"/>
                <w:sz w:val="16"/>
                <w:szCs w:val="16"/>
              </w:rPr>
              <w:tab/>
            </w:r>
          </w:p>
        </w:tc>
        <w:tc>
          <w:tcPr>
            <w:tcW w:w="2310"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r>
      <w:tr w:rsidR="00EB5868" w:rsidRPr="009D3046" w:rsidTr="00EB586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Pr="009D3046" w:rsidRDefault="00EB5868" w:rsidP="00EB5868">
            <w:pPr>
              <w:autoSpaceDE w:val="0"/>
              <w:autoSpaceDN w:val="0"/>
              <w:adjustRightInd w:val="0"/>
              <w:rPr>
                <w:rFonts w:ascii="Arial" w:hAnsi="Arial" w:cs="Arial"/>
                <w:color w:val="000000"/>
                <w:sz w:val="16"/>
                <w:szCs w:val="16"/>
              </w:rPr>
            </w:pPr>
            <w:r>
              <w:rPr>
                <w:rFonts w:ascii="Arial" w:hAnsi="Arial" w:cs="Arial"/>
                <w:color w:val="000000"/>
                <w:sz w:val="16"/>
                <w:szCs w:val="16"/>
              </w:rPr>
              <w:t>Pulse</w:t>
            </w:r>
          </w:p>
        </w:tc>
        <w:tc>
          <w:tcPr>
            <w:tcW w:w="2310"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p>
        </w:tc>
      </w:tr>
      <w:tr w:rsidR="00EB5868" w:rsidRPr="009D3046" w:rsidTr="00EB58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Default="00EB5868" w:rsidP="00EB5868">
            <w:pPr>
              <w:autoSpaceDE w:val="0"/>
              <w:autoSpaceDN w:val="0"/>
              <w:adjustRightInd w:val="0"/>
              <w:rPr>
                <w:rFonts w:ascii="Arial" w:hAnsi="Arial" w:cs="Arial"/>
                <w:color w:val="000000"/>
                <w:sz w:val="16"/>
                <w:szCs w:val="16"/>
              </w:rPr>
            </w:pPr>
            <w:r>
              <w:rPr>
                <w:rFonts w:ascii="Arial" w:hAnsi="Arial" w:cs="Arial"/>
                <w:color w:val="000000"/>
                <w:sz w:val="16"/>
                <w:szCs w:val="16"/>
              </w:rPr>
              <w:t>Height</w:t>
            </w:r>
          </w:p>
        </w:tc>
        <w:tc>
          <w:tcPr>
            <w:tcW w:w="2310"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r>
      <w:tr w:rsidR="00EB5868" w:rsidRPr="009D3046" w:rsidTr="00EB586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Default="00EB5868" w:rsidP="00EB5868">
            <w:pPr>
              <w:autoSpaceDE w:val="0"/>
              <w:autoSpaceDN w:val="0"/>
              <w:adjustRightInd w:val="0"/>
              <w:rPr>
                <w:rFonts w:ascii="Arial" w:hAnsi="Arial" w:cs="Arial"/>
                <w:color w:val="000000"/>
                <w:sz w:val="16"/>
                <w:szCs w:val="16"/>
              </w:rPr>
            </w:pPr>
            <w:r>
              <w:rPr>
                <w:rFonts w:ascii="Arial" w:hAnsi="Arial" w:cs="Arial"/>
                <w:color w:val="000000"/>
                <w:sz w:val="16"/>
                <w:szCs w:val="16"/>
              </w:rPr>
              <w:lastRenderedPageBreak/>
              <w:t>Weight</w:t>
            </w:r>
          </w:p>
        </w:tc>
        <w:tc>
          <w:tcPr>
            <w:tcW w:w="2310"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p>
        </w:tc>
      </w:tr>
      <w:tr w:rsidR="00EB5868" w:rsidRPr="009D3046" w:rsidTr="00EB58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Default="00EB5868" w:rsidP="00EB5868">
            <w:pPr>
              <w:autoSpaceDE w:val="0"/>
              <w:autoSpaceDN w:val="0"/>
              <w:adjustRightInd w:val="0"/>
              <w:rPr>
                <w:rFonts w:ascii="Arial" w:hAnsi="Arial" w:cs="Arial"/>
                <w:color w:val="000000"/>
                <w:sz w:val="16"/>
                <w:szCs w:val="16"/>
              </w:rPr>
            </w:pPr>
            <w:r>
              <w:rPr>
                <w:rFonts w:ascii="Arial" w:hAnsi="Arial" w:cs="Arial"/>
                <w:color w:val="000000"/>
                <w:sz w:val="16"/>
                <w:szCs w:val="16"/>
              </w:rPr>
              <w:t>BMI</w:t>
            </w:r>
          </w:p>
        </w:tc>
        <w:tc>
          <w:tcPr>
            <w:tcW w:w="2310"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D3046">
              <w:rPr>
                <w:rFonts w:ascii="Arial" w:hAnsi="Arial" w:cs="Arial"/>
                <w:color w:val="000000"/>
                <w:sz w:val="16"/>
                <w:szCs w:val="16"/>
              </w:rPr>
              <w:t>Date:</w:t>
            </w:r>
          </w:p>
        </w:tc>
        <w:tc>
          <w:tcPr>
            <w:tcW w:w="2311" w:type="dxa"/>
          </w:tcPr>
          <w:p w:rsidR="00EB5868" w:rsidRPr="009D3046" w:rsidRDefault="00EB5868" w:rsidP="00EB58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r>
      <w:tr w:rsidR="00EB5868" w:rsidRPr="009D3046" w:rsidTr="00EB586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0" w:type="dxa"/>
          </w:tcPr>
          <w:p w:rsidR="00EB5868" w:rsidRPr="009D3046" w:rsidRDefault="00EB5868" w:rsidP="00EB5868">
            <w:pPr>
              <w:autoSpaceDE w:val="0"/>
              <w:autoSpaceDN w:val="0"/>
              <w:adjustRightInd w:val="0"/>
              <w:rPr>
                <w:rFonts w:ascii="Arial" w:hAnsi="Arial" w:cs="Arial"/>
                <w:color w:val="000000"/>
                <w:sz w:val="16"/>
                <w:szCs w:val="16"/>
              </w:rPr>
            </w:pPr>
            <w:r w:rsidRPr="009D3046">
              <w:rPr>
                <w:rFonts w:ascii="Arial" w:hAnsi="Arial" w:cs="Arial"/>
                <w:color w:val="000000"/>
                <w:sz w:val="16"/>
                <w:szCs w:val="16"/>
              </w:rPr>
              <w:t>Discharge letter written and sent:</w:t>
            </w:r>
          </w:p>
        </w:tc>
        <w:tc>
          <w:tcPr>
            <w:tcW w:w="2310"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rPr>
            </w:pPr>
          </w:p>
        </w:tc>
        <w:tc>
          <w:tcPr>
            <w:tcW w:w="2311" w:type="dxa"/>
          </w:tcPr>
          <w:p w:rsidR="00EB5868" w:rsidRPr="009D3046" w:rsidRDefault="00EB5868" w:rsidP="00EB586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p>
        </w:tc>
      </w:tr>
      <w:tr w:rsidR="00EB5868" w:rsidRPr="009D3046" w:rsidTr="00EB586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2" w:type="dxa"/>
            <w:gridSpan w:val="4"/>
          </w:tcPr>
          <w:p w:rsidR="00EB5868" w:rsidRPr="009D3046" w:rsidRDefault="00EB5868" w:rsidP="00EB5868">
            <w:pPr>
              <w:autoSpaceDE w:val="0"/>
              <w:autoSpaceDN w:val="0"/>
              <w:adjustRightInd w:val="0"/>
              <w:rPr>
                <w:rFonts w:ascii="Arial" w:hAnsi="Arial" w:cs="Arial"/>
                <w:color w:val="000000"/>
                <w:sz w:val="16"/>
                <w:szCs w:val="16"/>
              </w:rPr>
            </w:pPr>
            <w:r w:rsidRPr="009D3046">
              <w:rPr>
                <w:rFonts w:ascii="Arial" w:hAnsi="Arial" w:cs="Arial"/>
                <w:color w:val="000000"/>
                <w:sz w:val="16"/>
                <w:szCs w:val="16"/>
              </w:rPr>
              <w:t xml:space="preserve">Please refer to the Surrey PAD </w:t>
            </w:r>
            <w:r>
              <w:rPr>
                <w:rFonts w:ascii="Arial" w:hAnsi="Arial" w:cs="Arial"/>
                <w:color w:val="000000"/>
                <w:sz w:val="16"/>
                <w:szCs w:val="16"/>
              </w:rPr>
              <w:t xml:space="preserve">or </w:t>
            </w:r>
            <w:r w:rsidRPr="00AB4C25">
              <w:rPr>
                <w:rFonts w:ascii="Arial" w:hAnsi="Arial" w:cs="Arial"/>
                <w:color w:val="000000"/>
                <w:sz w:val="16"/>
                <w:szCs w:val="16"/>
              </w:rPr>
              <w:t xml:space="preserve">Crawley, Horsham and Mid-Sussex net formulary </w:t>
            </w:r>
            <w:r w:rsidRPr="009D3046">
              <w:rPr>
                <w:rFonts w:ascii="Arial" w:hAnsi="Arial" w:cs="Arial"/>
                <w:color w:val="000000"/>
                <w:sz w:val="16"/>
                <w:szCs w:val="16"/>
              </w:rPr>
              <w:t xml:space="preserve">for </w:t>
            </w:r>
            <w:r>
              <w:rPr>
                <w:rFonts w:ascii="Arial" w:hAnsi="Arial" w:cs="Arial"/>
                <w:color w:val="000000"/>
                <w:sz w:val="16"/>
                <w:szCs w:val="16"/>
              </w:rPr>
              <w:t>relevant shared care documents</w:t>
            </w:r>
          </w:p>
        </w:tc>
      </w:tr>
    </w:tbl>
    <w:p w:rsidR="00EB5868" w:rsidRDefault="00EB5868" w:rsidP="00EB5868">
      <w:pPr>
        <w:autoSpaceDE w:val="0"/>
        <w:autoSpaceDN w:val="0"/>
        <w:adjustRightInd w:val="0"/>
        <w:spacing w:after="0" w:line="240" w:lineRule="auto"/>
        <w:rPr>
          <w:rFonts w:ascii="Arial" w:hAnsi="Arial" w:cs="Arial"/>
          <w:color w:val="000000"/>
          <w:sz w:val="16"/>
          <w:szCs w:val="16"/>
        </w:rPr>
      </w:pPr>
    </w:p>
    <w:p w:rsidR="00EB5868" w:rsidRDefault="00EB5868" w:rsidP="00EB5868">
      <w:pPr>
        <w:jc w:val="both"/>
        <w:rPr>
          <w:rFonts w:ascii="Arial" w:hAnsi="Arial"/>
          <w:b/>
          <w:bCs/>
          <w:sz w:val="18"/>
          <w:szCs w:val="18"/>
        </w:rPr>
      </w:pPr>
    </w:p>
    <w:p w:rsidR="00EB5868" w:rsidRPr="00A60549" w:rsidRDefault="00EB5868" w:rsidP="00EB5868">
      <w:pPr>
        <w:jc w:val="both"/>
        <w:rPr>
          <w:rFonts w:ascii="Arial" w:hAnsi="Arial" w:cs="Arial"/>
          <w:sz w:val="8"/>
          <w:szCs w:val="8"/>
        </w:rPr>
      </w:pPr>
    </w:p>
    <w:p w:rsidR="00EB5868" w:rsidRDefault="00EB5868" w:rsidP="00EB5868">
      <w:pPr>
        <w:tabs>
          <w:tab w:val="left" w:pos="3780"/>
        </w:tabs>
        <w:rPr>
          <w:rFonts w:ascii="Arial" w:hAnsi="Arial" w:cs="Arial"/>
          <w:b/>
          <w:bCs/>
          <w:sz w:val="24"/>
          <w:szCs w:val="24"/>
        </w:rPr>
      </w:pPr>
    </w:p>
    <w:p w:rsidR="00EB5868" w:rsidRDefault="00EB5868" w:rsidP="00EB5868">
      <w:pPr>
        <w:tabs>
          <w:tab w:val="left" w:pos="2366"/>
        </w:tabs>
        <w:jc w:val="right"/>
        <w:rPr>
          <w:noProof/>
          <w:lang w:eastAsia="en-GB"/>
        </w:rPr>
      </w:pPr>
    </w:p>
    <w:p w:rsidR="00EB5868" w:rsidRDefault="00EB5868" w:rsidP="00EB5868">
      <w:pPr>
        <w:tabs>
          <w:tab w:val="left" w:pos="2366"/>
        </w:tabs>
        <w:jc w:val="right"/>
        <w:rPr>
          <w:noProof/>
          <w:lang w:eastAsia="en-GB"/>
        </w:rPr>
      </w:pPr>
    </w:p>
    <w:p w:rsidR="00EB5868" w:rsidRDefault="00EB5868" w:rsidP="00EB5868">
      <w:pPr>
        <w:tabs>
          <w:tab w:val="left" w:pos="2366"/>
        </w:tabs>
        <w:jc w:val="right"/>
        <w:rPr>
          <w:noProof/>
          <w:lang w:eastAsia="en-GB"/>
        </w:rPr>
      </w:pPr>
    </w:p>
    <w:p w:rsidR="00EB5868" w:rsidRDefault="00EB5868" w:rsidP="00EB5868">
      <w:pPr>
        <w:tabs>
          <w:tab w:val="left" w:pos="2366"/>
        </w:tabs>
        <w:jc w:val="right"/>
        <w:rPr>
          <w:noProof/>
          <w:lang w:eastAsia="en-GB"/>
        </w:rPr>
      </w:pPr>
      <w:r>
        <w:rPr>
          <w:noProof/>
          <w:lang w:eastAsia="en-GB"/>
        </w:rPr>
        <w:t xml:space="preserve">             </w:t>
      </w:r>
    </w:p>
    <w:p w:rsidR="00EB5868" w:rsidRPr="00D27D2D" w:rsidRDefault="00EB5868" w:rsidP="00EB5868">
      <w:pPr>
        <w:tabs>
          <w:tab w:val="left" w:pos="2366"/>
        </w:tabs>
        <w:rPr>
          <w:noProof/>
          <w:sz w:val="4"/>
          <w:szCs w:val="4"/>
          <w:lang w:eastAsia="en-GB"/>
        </w:rPr>
      </w:pPr>
    </w:p>
    <w:p w:rsidR="00EB5868" w:rsidRDefault="00EB5868" w:rsidP="00EB5868">
      <w:pPr>
        <w:spacing w:before="200" w:after="120"/>
        <w:rPr>
          <w:b/>
          <w:sz w:val="28"/>
          <w:szCs w:val="28"/>
          <w:u w:val="single"/>
        </w:rPr>
      </w:pPr>
    </w:p>
    <w:p w:rsidR="00EB5868" w:rsidRDefault="00EB5868" w:rsidP="00EB5868">
      <w:pPr>
        <w:spacing w:before="200" w:after="120"/>
        <w:rPr>
          <w:b/>
          <w:sz w:val="28"/>
          <w:szCs w:val="28"/>
          <w:u w:val="single"/>
        </w:rPr>
      </w:pPr>
    </w:p>
    <w:p w:rsidR="00EB5868" w:rsidRDefault="00EB5868" w:rsidP="00EB5868">
      <w:pPr>
        <w:spacing w:before="200" w:after="120"/>
        <w:rPr>
          <w:b/>
          <w:sz w:val="28"/>
          <w:szCs w:val="28"/>
          <w:u w:val="single"/>
        </w:rPr>
      </w:pPr>
    </w:p>
    <w:p w:rsidR="00EB5868" w:rsidRDefault="00EB5868" w:rsidP="00EB5868">
      <w:pPr>
        <w:spacing w:before="200" w:after="120"/>
        <w:rPr>
          <w:b/>
          <w:sz w:val="28"/>
          <w:szCs w:val="28"/>
          <w:u w:val="single"/>
        </w:rPr>
      </w:pPr>
    </w:p>
    <w:p w:rsidR="00EB5868" w:rsidRDefault="00EB5868" w:rsidP="00EB5868">
      <w:pPr>
        <w:spacing w:before="200" w:after="120"/>
        <w:rPr>
          <w:b/>
          <w:sz w:val="28"/>
          <w:szCs w:val="28"/>
          <w:u w:val="single"/>
        </w:rPr>
      </w:pPr>
    </w:p>
    <w:p w:rsidR="00EB5868" w:rsidRDefault="00EB5868" w:rsidP="00EB5868">
      <w:pPr>
        <w:spacing w:before="200" w:after="120"/>
        <w:rPr>
          <w:b/>
          <w:sz w:val="28"/>
          <w:szCs w:val="28"/>
          <w:u w:val="single"/>
        </w:rPr>
      </w:pPr>
    </w:p>
    <w:p w:rsidR="00EB5868" w:rsidRDefault="00EB5868" w:rsidP="00EB5868">
      <w:pPr>
        <w:spacing w:before="200" w:after="120"/>
        <w:rPr>
          <w:b/>
          <w:sz w:val="28"/>
          <w:szCs w:val="28"/>
          <w:u w:val="single"/>
        </w:rPr>
      </w:pPr>
    </w:p>
    <w:p w:rsidR="00EB5868" w:rsidRDefault="00EB5868" w:rsidP="00EB5868">
      <w:pPr>
        <w:spacing w:before="200" w:after="120"/>
        <w:rPr>
          <w:b/>
          <w:sz w:val="28"/>
          <w:szCs w:val="28"/>
          <w:u w:val="single"/>
        </w:rPr>
      </w:pPr>
    </w:p>
    <w:p w:rsidR="00EB5868" w:rsidRDefault="00EB5868" w:rsidP="00EB5868">
      <w:pPr>
        <w:spacing w:before="200" w:after="120"/>
        <w:rPr>
          <w:b/>
          <w:sz w:val="28"/>
          <w:szCs w:val="28"/>
          <w:u w:val="single"/>
        </w:rPr>
      </w:pPr>
    </w:p>
    <w:p w:rsidR="00EB5868" w:rsidRDefault="00EB5868" w:rsidP="00EB5868">
      <w:pPr>
        <w:spacing w:before="200" w:after="120"/>
        <w:rPr>
          <w:b/>
          <w:sz w:val="28"/>
          <w:szCs w:val="28"/>
          <w:u w:val="single"/>
        </w:rPr>
      </w:pPr>
    </w:p>
    <w:p w:rsidR="00EB5868" w:rsidRDefault="00EB5868" w:rsidP="00EB5868">
      <w:pPr>
        <w:spacing w:before="200" w:after="120"/>
        <w:rPr>
          <w:b/>
          <w:sz w:val="28"/>
          <w:szCs w:val="28"/>
          <w:u w:val="single"/>
        </w:rPr>
      </w:pPr>
    </w:p>
    <w:p w:rsidR="00EB5868" w:rsidRDefault="00EB5868" w:rsidP="00EB5868">
      <w:pPr>
        <w:spacing w:before="200" w:after="120"/>
        <w:rPr>
          <w:b/>
          <w:sz w:val="28"/>
          <w:szCs w:val="28"/>
          <w:u w:val="single"/>
        </w:rPr>
      </w:pPr>
    </w:p>
    <w:p w:rsidR="00EB5868" w:rsidRDefault="00EB5868" w:rsidP="00EB5868">
      <w:pPr>
        <w:spacing w:before="200" w:after="120"/>
        <w:rPr>
          <w:b/>
          <w:sz w:val="28"/>
          <w:szCs w:val="28"/>
          <w:u w:val="single"/>
        </w:rPr>
      </w:pPr>
    </w:p>
    <w:p w:rsidR="002D6303" w:rsidRDefault="002D6303" w:rsidP="00EB5868">
      <w:pPr>
        <w:spacing w:before="200" w:after="120"/>
        <w:rPr>
          <w:b/>
          <w:sz w:val="28"/>
          <w:szCs w:val="28"/>
          <w:u w:val="single"/>
        </w:rPr>
      </w:pPr>
    </w:p>
    <w:p w:rsidR="00EB5868" w:rsidRPr="00157DB3" w:rsidRDefault="00EB5868" w:rsidP="00EB5868">
      <w:pPr>
        <w:spacing w:before="200" w:after="120"/>
        <w:rPr>
          <w:b/>
          <w:sz w:val="28"/>
          <w:szCs w:val="28"/>
          <w:u w:val="single"/>
        </w:rPr>
      </w:pPr>
      <w:bookmarkStart w:id="0" w:name="_GoBack"/>
      <w:bookmarkEnd w:id="0"/>
      <w:r w:rsidRPr="00157DB3">
        <w:rPr>
          <w:b/>
          <w:sz w:val="28"/>
          <w:szCs w:val="28"/>
          <w:u w:val="single"/>
        </w:rPr>
        <w:lastRenderedPageBreak/>
        <w:t>ADHD Shared Care Protocol Follow Up Sheet</w:t>
      </w:r>
      <w:r>
        <w:rPr>
          <w:b/>
          <w:sz w:val="28"/>
          <w:szCs w:val="28"/>
          <w:u w:val="single"/>
        </w:rPr>
        <w:t xml:space="preserve"> – </w:t>
      </w:r>
      <w:r w:rsidRPr="00791219">
        <w:rPr>
          <w:b/>
          <w:sz w:val="24"/>
          <w:szCs w:val="24"/>
          <w:u w:val="single"/>
        </w:rPr>
        <w:t>12 monthly review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823"/>
        <w:gridCol w:w="608"/>
        <w:gridCol w:w="607"/>
        <w:gridCol w:w="607"/>
        <w:gridCol w:w="1822"/>
        <w:gridCol w:w="1822"/>
      </w:tblGrid>
      <w:tr w:rsidR="00EB5868" w:rsidTr="00EB5868">
        <w:tc>
          <w:tcPr>
            <w:tcW w:w="5198" w:type="dxa"/>
            <w:gridSpan w:val="4"/>
            <w:shd w:val="clear" w:color="auto" w:fill="auto"/>
          </w:tcPr>
          <w:p w:rsidR="00EB5868" w:rsidRPr="00A872EF" w:rsidRDefault="00EB5868" w:rsidP="00EB5868">
            <w:pPr>
              <w:rPr>
                <w:rFonts w:ascii="Arial" w:hAnsi="Arial" w:cs="Arial"/>
                <w:b/>
              </w:rPr>
            </w:pPr>
            <w:r w:rsidRPr="00A872EF">
              <w:rPr>
                <w:rFonts w:ascii="Arial" w:hAnsi="Arial" w:cs="Arial"/>
                <w:b/>
              </w:rPr>
              <w:t>Patient name/ Date of Birth</w:t>
            </w:r>
          </w:p>
          <w:p w:rsidR="00EB5868" w:rsidRPr="00A872EF" w:rsidRDefault="00EB5868" w:rsidP="00EB5868">
            <w:pPr>
              <w:rPr>
                <w:rFonts w:ascii="Arial" w:hAnsi="Arial" w:cs="Arial"/>
                <w:b/>
              </w:rPr>
            </w:pPr>
            <w:r w:rsidRPr="00A872EF">
              <w:rPr>
                <w:rFonts w:ascii="Arial" w:hAnsi="Arial" w:cs="Arial"/>
                <w:b/>
              </w:rPr>
              <w:t>NHS Number/ Hospital number</w:t>
            </w:r>
          </w:p>
          <w:p w:rsidR="00EB5868" w:rsidRPr="00A872EF" w:rsidRDefault="00EB5868" w:rsidP="00EB5868">
            <w:pPr>
              <w:rPr>
                <w:rFonts w:ascii="Arial" w:hAnsi="Arial" w:cs="Arial"/>
                <w:b/>
                <w:sz w:val="4"/>
                <w:szCs w:val="4"/>
              </w:rPr>
            </w:pPr>
          </w:p>
        </w:tc>
        <w:tc>
          <w:tcPr>
            <w:tcW w:w="4044" w:type="dxa"/>
            <w:gridSpan w:val="3"/>
          </w:tcPr>
          <w:p w:rsidR="00EB5868" w:rsidRPr="00A872EF" w:rsidRDefault="00EB5868" w:rsidP="00EB5868">
            <w:pPr>
              <w:rPr>
                <w:rFonts w:ascii="Arial" w:hAnsi="Arial" w:cs="Arial"/>
                <w:b/>
              </w:rPr>
            </w:pPr>
            <w:r w:rsidRPr="00A872EF">
              <w:rPr>
                <w:rFonts w:ascii="Arial" w:hAnsi="Arial" w:cs="Arial"/>
                <w:b/>
              </w:rPr>
              <w:t>GP PRACTICE STAMP</w:t>
            </w:r>
          </w:p>
        </w:tc>
      </w:tr>
      <w:tr w:rsidR="00EB5868" w:rsidTr="00EB5868">
        <w:tc>
          <w:tcPr>
            <w:tcW w:w="0" w:type="auto"/>
            <w:gridSpan w:val="3"/>
            <w:shd w:val="clear" w:color="auto" w:fill="auto"/>
          </w:tcPr>
          <w:p w:rsidR="00EB5868" w:rsidRPr="00A872EF" w:rsidRDefault="00EB5868" w:rsidP="00EB5868">
            <w:pPr>
              <w:rPr>
                <w:rFonts w:ascii="Arial" w:hAnsi="Arial" w:cs="Arial"/>
              </w:rPr>
            </w:pPr>
          </w:p>
          <w:p w:rsidR="00EB5868" w:rsidRPr="00A872EF" w:rsidRDefault="00EB5868" w:rsidP="00EB5868">
            <w:pPr>
              <w:rPr>
                <w:rFonts w:ascii="Arial" w:hAnsi="Arial" w:cs="Arial"/>
              </w:rPr>
            </w:pPr>
          </w:p>
          <w:p w:rsidR="00EB5868" w:rsidRPr="00A872EF" w:rsidRDefault="00EB5868" w:rsidP="00EB5868">
            <w:pPr>
              <w:rPr>
                <w:rFonts w:ascii="Arial" w:hAnsi="Arial" w:cs="Arial"/>
              </w:rPr>
            </w:pPr>
          </w:p>
          <w:p w:rsidR="00EB5868" w:rsidRPr="00A872EF" w:rsidRDefault="00EB5868" w:rsidP="00EB5868">
            <w:pPr>
              <w:rPr>
                <w:rFonts w:ascii="Arial" w:hAnsi="Arial" w:cs="Arial"/>
              </w:rPr>
            </w:pPr>
          </w:p>
        </w:tc>
        <w:tc>
          <w:tcPr>
            <w:tcW w:w="0" w:type="auto"/>
            <w:gridSpan w:val="4"/>
            <w:shd w:val="clear" w:color="auto" w:fill="auto"/>
          </w:tcPr>
          <w:p w:rsidR="00EB5868" w:rsidRPr="00A872EF" w:rsidRDefault="00EB5868" w:rsidP="00EB5868">
            <w:pPr>
              <w:rPr>
                <w:rFonts w:ascii="Arial" w:hAnsi="Arial" w:cs="Arial"/>
              </w:rPr>
            </w:pPr>
          </w:p>
          <w:p w:rsidR="00EB5868" w:rsidRPr="00A872EF" w:rsidRDefault="00EB5868" w:rsidP="00EB5868">
            <w:pPr>
              <w:rPr>
                <w:rFonts w:ascii="Arial" w:hAnsi="Arial" w:cs="Arial"/>
              </w:rPr>
            </w:pPr>
          </w:p>
          <w:p w:rsidR="00EB5868" w:rsidRPr="00A872EF" w:rsidRDefault="00EB5868" w:rsidP="00EB5868">
            <w:pPr>
              <w:rPr>
                <w:rFonts w:ascii="Arial" w:hAnsi="Arial" w:cs="Arial"/>
              </w:rPr>
            </w:pPr>
          </w:p>
        </w:tc>
      </w:tr>
      <w:tr w:rsidR="00EB5868" w:rsidTr="00EB5868">
        <w:tc>
          <w:tcPr>
            <w:tcW w:w="0" w:type="auto"/>
            <w:shd w:val="clear" w:color="auto" w:fill="auto"/>
          </w:tcPr>
          <w:p w:rsidR="00EB5868" w:rsidRPr="00A872EF" w:rsidRDefault="00EB5868" w:rsidP="00EB5868">
            <w:pPr>
              <w:rPr>
                <w:rFonts w:ascii="Arial" w:hAnsi="Arial" w:cs="Arial"/>
                <w:b/>
              </w:rPr>
            </w:pPr>
            <w:r w:rsidRPr="00A872EF">
              <w:rPr>
                <w:rFonts w:ascii="Arial" w:hAnsi="Arial" w:cs="Arial"/>
                <w:b/>
              </w:rPr>
              <w:t>Height  (cm)</w:t>
            </w:r>
          </w:p>
        </w:tc>
        <w:tc>
          <w:tcPr>
            <w:tcW w:w="0" w:type="auto"/>
            <w:shd w:val="clear" w:color="auto" w:fill="auto"/>
          </w:tcPr>
          <w:p w:rsidR="00EB5868" w:rsidRPr="00A872EF" w:rsidRDefault="00EB5868" w:rsidP="00EB5868">
            <w:pPr>
              <w:rPr>
                <w:rFonts w:ascii="Arial" w:hAnsi="Arial" w:cs="Arial"/>
                <w:b/>
              </w:rPr>
            </w:pPr>
            <w:r w:rsidRPr="00A872EF">
              <w:rPr>
                <w:rFonts w:ascii="Arial" w:hAnsi="Arial" w:cs="Arial"/>
                <w:b/>
              </w:rPr>
              <w:t>Weight (kg)</w:t>
            </w:r>
          </w:p>
        </w:tc>
        <w:tc>
          <w:tcPr>
            <w:tcW w:w="0" w:type="auto"/>
            <w:gridSpan w:val="3"/>
          </w:tcPr>
          <w:p w:rsidR="00EB5868" w:rsidRPr="00A872EF" w:rsidRDefault="00EB5868" w:rsidP="00EB5868">
            <w:pPr>
              <w:rPr>
                <w:rFonts w:ascii="Arial" w:hAnsi="Arial" w:cs="Arial"/>
                <w:b/>
              </w:rPr>
            </w:pPr>
            <w:r>
              <w:rPr>
                <w:rFonts w:ascii="Arial" w:hAnsi="Arial" w:cs="Arial"/>
                <w:b/>
              </w:rPr>
              <w:t>BMI</w:t>
            </w:r>
          </w:p>
        </w:tc>
        <w:tc>
          <w:tcPr>
            <w:tcW w:w="0" w:type="auto"/>
            <w:shd w:val="clear" w:color="auto" w:fill="auto"/>
          </w:tcPr>
          <w:p w:rsidR="00EB5868" w:rsidRPr="00A872EF" w:rsidRDefault="00EB5868" w:rsidP="00EB5868">
            <w:pPr>
              <w:rPr>
                <w:rFonts w:ascii="Arial" w:hAnsi="Arial" w:cs="Arial"/>
                <w:b/>
              </w:rPr>
            </w:pPr>
            <w:r w:rsidRPr="00A872EF">
              <w:rPr>
                <w:rFonts w:ascii="Arial" w:hAnsi="Arial" w:cs="Arial"/>
                <w:b/>
              </w:rPr>
              <w:t xml:space="preserve">Pulse </w:t>
            </w:r>
          </w:p>
        </w:tc>
        <w:tc>
          <w:tcPr>
            <w:tcW w:w="0" w:type="auto"/>
            <w:shd w:val="clear" w:color="auto" w:fill="auto"/>
          </w:tcPr>
          <w:p w:rsidR="00EB5868" w:rsidRPr="00A872EF" w:rsidRDefault="00EB5868" w:rsidP="00EB5868">
            <w:pPr>
              <w:rPr>
                <w:rFonts w:ascii="Arial" w:hAnsi="Arial" w:cs="Arial"/>
                <w:b/>
              </w:rPr>
            </w:pPr>
            <w:r w:rsidRPr="00A872EF">
              <w:rPr>
                <w:rFonts w:ascii="Arial" w:hAnsi="Arial" w:cs="Arial"/>
                <w:b/>
              </w:rPr>
              <w:t>BP</w:t>
            </w:r>
          </w:p>
        </w:tc>
      </w:tr>
      <w:tr w:rsidR="00EB5868" w:rsidTr="00EB5868">
        <w:tc>
          <w:tcPr>
            <w:tcW w:w="0" w:type="auto"/>
            <w:shd w:val="clear" w:color="auto" w:fill="auto"/>
          </w:tcPr>
          <w:p w:rsidR="00EB5868" w:rsidRPr="00A872EF" w:rsidRDefault="00EB5868" w:rsidP="00EB5868">
            <w:pPr>
              <w:spacing w:before="80"/>
              <w:rPr>
                <w:rFonts w:ascii="Arial" w:hAnsi="Arial" w:cs="Arial"/>
              </w:rPr>
            </w:pPr>
            <w:r w:rsidRPr="00A872EF">
              <w:rPr>
                <w:rFonts w:ascii="Arial" w:hAnsi="Arial" w:cs="Arial"/>
              </w:rPr>
              <w:t>Previous: __________</w:t>
            </w:r>
            <w:r>
              <w:rPr>
                <w:rFonts w:ascii="Arial" w:hAnsi="Arial" w:cs="Arial"/>
              </w:rPr>
              <w:t>__</w:t>
            </w:r>
          </w:p>
          <w:p w:rsidR="00EB5868" w:rsidRDefault="00EB5868" w:rsidP="00EB5868">
            <w:pPr>
              <w:rPr>
                <w:rFonts w:ascii="Arial" w:hAnsi="Arial" w:cs="Arial"/>
              </w:rPr>
            </w:pPr>
            <w:r>
              <w:rPr>
                <w:rFonts w:ascii="Arial" w:hAnsi="Arial" w:cs="Arial"/>
              </w:rPr>
              <w:t>Date: ____________</w:t>
            </w:r>
          </w:p>
          <w:p w:rsidR="00EB5868" w:rsidRDefault="00EB5868" w:rsidP="00EB5868">
            <w:pPr>
              <w:rPr>
                <w:rFonts w:ascii="Arial" w:hAnsi="Arial" w:cs="Arial"/>
              </w:rPr>
            </w:pPr>
            <w:r w:rsidRPr="00A872EF">
              <w:rPr>
                <w:rFonts w:ascii="Arial" w:hAnsi="Arial" w:cs="Arial"/>
              </w:rPr>
              <w:t xml:space="preserve">Current: </w:t>
            </w:r>
          </w:p>
          <w:p w:rsidR="00EB5868" w:rsidRPr="00A872EF" w:rsidRDefault="00EB5868" w:rsidP="00EB5868">
            <w:pPr>
              <w:rPr>
                <w:rFonts w:ascii="Arial" w:hAnsi="Arial" w:cs="Arial"/>
              </w:rPr>
            </w:pPr>
            <w:r w:rsidRPr="00A872EF">
              <w:rPr>
                <w:rFonts w:ascii="Arial" w:hAnsi="Arial" w:cs="Arial"/>
              </w:rPr>
              <w:t>_____</w:t>
            </w:r>
            <w:r>
              <w:rPr>
                <w:rFonts w:ascii="Arial" w:hAnsi="Arial" w:cs="Arial"/>
              </w:rPr>
              <w:t>_______</w:t>
            </w:r>
          </w:p>
          <w:p w:rsidR="00EB5868" w:rsidRPr="00A872EF" w:rsidRDefault="00EB5868" w:rsidP="00EB5868">
            <w:pPr>
              <w:rPr>
                <w:rFonts w:ascii="Arial" w:hAnsi="Arial" w:cs="Arial"/>
              </w:rPr>
            </w:pPr>
            <w:r w:rsidRPr="00A872EF">
              <w:rPr>
                <w:rFonts w:ascii="Arial" w:hAnsi="Arial" w:cs="Arial"/>
              </w:rPr>
              <w:t>Date: _____________</w:t>
            </w:r>
          </w:p>
          <w:p w:rsidR="00EB5868" w:rsidRPr="00A872EF" w:rsidRDefault="00EB5868" w:rsidP="00EB5868">
            <w:pPr>
              <w:rPr>
                <w:rFonts w:ascii="Arial" w:hAnsi="Arial" w:cs="Arial"/>
                <w:sz w:val="6"/>
                <w:szCs w:val="6"/>
              </w:rPr>
            </w:pPr>
          </w:p>
        </w:tc>
        <w:tc>
          <w:tcPr>
            <w:tcW w:w="0" w:type="auto"/>
            <w:shd w:val="clear" w:color="auto" w:fill="auto"/>
          </w:tcPr>
          <w:p w:rsidR="00EB5868" w:rsidRPr="00A872EF" w:rsidRDefault="00EB5868" w:rsidP="00EB5868">
            <w:pPr>
              <w:spacing w:before="80"/>
              <w:rPr>
                <w:rFonts w:ascii="Arial" w:hAnsi="Arial" w:cs="Arial"/>
              </w:rPr>
            </w:pPr>
            <w:r w:rsidRPr="00A872EF">
              <w:rPr>
                <w:rFonts w:ascii="Arial" w:hAnsi="Arial" w:cs="Arial"/>
              </w:rPr>
              <w:t>Previous: __________</w:t>
            </w:r>
            <w:r>
              <w:rPr>
                <w:rFonts w:ascii="Arial" w:hAnsi="Arial" w:cs="Arial"/>
              </w:rPr>
              <w:t>__</w:t>
            </w:r>
          </w:p>
          <w:p w:rsidR="00EB5868" w:rsidRDefault="00EB5868" w:rsidP="00EB5868">
            <w:pPr>
              <w:rPr>
                <w:rFonts w:ascii="Arial" w:hAnsi="Arial" w:cs="Arial"/>
              </w:rPr>
            </w:pPr>
            <w:r>
              <w:rPr>
                <w:rFonts w:ascii="Arial" w:hAnsi="Arial" w:cs="Arial"/>
              </w:rPr>
              <w:t>Date: ____________</w:t>
            </w:r>
          </w:p>
          <w:p w:rsidR="00EB5868" w:rsidRDefault="00EB5868" w:rsidP="00EB5868">
            <w:pPr>
              <w:rPr>
                <w:rFonts w:ascii="Arial" w:hAnsi="Arial" w:cs="Arial"/>
              </w:rPr>
            </w:pPr>
            <w:r w:rsidRPr="00A872EF">
              <w:rPr>
                <w:rFonts w:ascii="Arial" w:hAnsi="Arial" w:cs="Arial"/>
              </w:rPr>
              <w:t xml:space="preserve">Current: </w:t>
            </w:r>
          </w:p>
          <w:p w:rsidR="00EB5868" w:rsidRPr="00A872EF" w:rsidRDefault="00EB5868" w:rsidP="00EB5868">
            <w:pPr>
              <w:rPr>
                <w:rFonts w:ascii="Arial" w:hAnsi="Arial" w:cs="Arial"/>
              </w:rPr>
            </w:pPr>
            <w:r w:rsidRPr="00A872EF">
              <w:rPr>
                <w:rFonts w:ascii="Arial" w:hAnsi="Arial" w:cs="Arial"/>
              </w:rPr>
              <w:t>_____</w:t>
            </w:r>
            <w:r>
              <w:rPr>
                <w:rFonts w:ascii="Arial" w:hAnsi="Arial" w:cs="Arial"/>
              </w:rPr>
              <w:t>_______</w:t>
            </w:r>
          </w:p>
          <w:p w:rsidR="00EB5868" w:rsidRPr="00A872EF" w:rsidRDefault="00EB5868" w:rsidP="00EB5868">
            <w:pPr>
              <w:rPr>
                <w:rFonts w:ascii="Arial" w:hAnsi="Arial" w:cs="Arial"/>
              </w:rPr>
            </w:pPr>
            <w:r w:rsidRPr="00A872EF">
              <w:rPr>
                <w:rFonts w:ascii="Arial" w:hAnsi="Arial" w:cs="Arial"/>
              </w:rPr>
              <w:t>Date: _____________</w:t>
            </w:r>
          </w:p>
          <w:p w:rsidR="00EB5868" w:rsidRPr="00A872EF" w:rsidRDefault="00EB5868" w:rsidP="00EB5868">
            <w:pPr>
              <w:rPr>
                <w:rFonts w:ascii="Arial" w:hAnsi="Arial" w:cs="Arial"/>
              </w:rPr>
            </w:pPr>
          </w:p>
        </w:tc>
        <w:tc>
          <w:tcPr>
            <w:tcW w:w="0" w:type="auto"/>
            <w:gridSpan w:val="3"/>
          </w:tcPr>
          <w:p w:rsidR="00EB5868" w:rsidRPr="00A872EF" w:rsidRDefault="00EB5868" w:rsidP="00EB5868">
            <w:pPr>
              <w:spacing w:before="80"/>
              <w:rPr>
                <w:rFonts w:ascii="Arial" w:hAnsi="Arial" w:cs="Arial"/>
              </w:rPr>
            </w:pPr>
            <w:r w:rsidRPr="00A872EF">
              <w:rPr>
                <w:rFonts w:ascii="Arial" w:hAnsi="Arial" w:cs="Arial"/>
              </w:rPr>
              <w:t>Previous: __________</w:t>
            </w:r>
            <w:r>
              <w:rPr>
                <w:rFonts w:ascii="Arial" w:hAnsi="Arial" w:cs="Arial"/>
              </w:rPr>
              <w:t>__</w:t>
            </w:r>
          </w:p>
          <w:p w:rsidR="00EB5868" w:rsidRDefault="00EB5868" w:rsidP="00EB5868">
            <w:pPr>
              <w:rPr>
                <w:rFonts w:ascii="Arial" w:hAnsi="Arial" w:cs="Arial"/>
              </w:rPr>
            </w:pPr>
            <w:r>
              <w:rPr>
                <w:rFonts w:ascii="Arial" w:hAnsi="Arial" w:cs="Arial"/>
              </w:rPr>
              <w:t>Date: ____________</w:t>
            </w:r>
          </w:p>
          <w:p w:rsidR="00EB5868" w:rsidRDefault="00EB5868" w:rsidP="00EB5868">
            <w:pPr>
              <w:rPr>
                <w:rFonts w:ascii="Arial" w:hAnsi="Arial" w:cs="Arial"/>
              </w:rPr>
            </w:pPr>
            <w:r w:rsidRPr="00A872EF">
              <w:rPr>
                <w:rFonts w:ascii="Arial" w:hAnsi="Arial" w:cs="Arial"/>
              </w:rPr>
              <w:t xml:space="preserve">Current: </w:t>
            </w:r>
          </w:p>
          <w:p w:rsidR="00EB5868" w:rsidRPr="00A872EF" w:rsidRDefault="00EB5868" w:rsidP="00EB5868">
            <w:pPr>
              <w:rPr>
                <w:rFonts w:ascii="Arial" w:hAnsi="Arial" w:cs="Arial"/>
              </w:rPr>
            </w:pPr>
            <w:r w:rsidRPr="00A872EF">
              <w:rPr>
                <w:rFonts w:ascii="Arial" w:hAnsi="Arial" w:cs="Arial"/>
              </w:rPr>
              <w:t>_____</w:t>
            </w:r>
            <w:r>
              <w:rPr>
                <w:rFonts w:ascii="Arial" w:hAnsi="Arial" w:cs="Arial"/>
              </w:rPr>
              <w:t>_______</w:t>
            </w:r>
          </w:p>
          <w:p w:rsidR="00EB5868" w:rsidRPr="00A872EF" w:rsidRDefault="00EB5868" w:rsidP="00EB5868">
            <w:pPr>
              <w:rPr>
                <w:rFonts w:ascii="Arial" w:hAnsi="Arial" w:cs="Arial"/>
              </w:rPr>
            </w:pPr>
            <w:r w:rsidRPr="00A872EF">
              <w:rPr>
                <w:rFonts w:ascii="Arial" w:hAnsi="Arial" w:cs="Arial"/>
              </w:rPr>
              <w:t>Date: _____________</w:t>
            </w:r>
          </w:p>
          <w:p w:rsidR="00EB5868" w:rsidRPr="00A872EF" w:rsidRDefault="00EB5868" w:rsidP="00EB5868">
            <w:pPr>
              <w:spacing w:before="80"/>
              <w:rPr>
                <w:rFonts w:ascii="Arial" w:hAnsi="Arial" w:cs="Arial"/>
              </w:rPr>
            </w:pPr>
          </w:p>
        </w:tc>
        <w:tc>
          <w:tcPr>
            <w:tcW w:w="0" w:type="auto"/>
            <w:shd w:val="clear" w:color="auto" w:fill="auto"/>
          </w:tcPr>
          <w:p w:rsidR="00EB5868" w:rsidRPr="00A872EF" w:rsidRDefault="00EB5868" w:rsidP="00EB5868">
            <w:pPr>
              <w:spacing w:before="80"/>
              <w:rPr>
                <w:rFonts w:ascii="Arial" w:hAnsi="Arial" w:cs="Arial"/>
              </w:rPr>
            </w:pPr>
            <w:r w:rsidRPr="00A872EF">
              <w:rPr>
                <w:rFonts w:ascii="Arial" w:hAnsi="Arial" w:cs="Arial"/>
              </w:rPr>
              <w:t>Previous: __________</w:t>
            </w:r>
            <w:r>
              <w:rPr>
                <w:rFonts w:ascii="Arial" w:hAnsi="Arial" w:cs="Arial"/>
              </w:rPr>
              <w:t>__</w:t>
            </w:r>
          </w:p>
          <w:p w:rsidR="00EB5868" w:rsidRPr="00337401" w:rsidRDefault="00EB5868" w:rsidP="00EB5868">
            <w:pPr>
              <w:rPr>
                <w:rFonts w:ascii="Arial" w:hAnsi="Arial" w:cs="Arial"/>
              </w:rPr>
            </w:pPr>
            <w:r>
              <w:rPr>
                <w:rFonts w:ascii="Arial" w:hAnsi="Arial" w:cs="Arial"/>
              </w:rPr>
              <w:t>Date: ____________</w:t>
            </w:r>
          </w:p>
          <w:p w:rsidR="00EB5868" w:rsidRDefault="00EB5868" w:rsidP="00EB5868">
            <w:pPr>
              <w:rPr>
                <w:rFonts w:ascii="Arial" w:hAnsi="Arial" w:cs="Arial"/>
              </w:rPr>
            </w:pPr>
            <w:r w:rsidRPr="00A872EF">
              <w:rPr>
                <w:rFonts w:ascii="Arial" w:hAnsi="Arial" w:cs="Arial"/>
              </w:rPr>
              <w:t>Current:</w:t>
            </w:r>
          </w:p>
          <w:p w:rsidR="00EB5868" w:rsidRPr="00A872EF" w:rsidRDefault="00EB5868" w:rsidP="00EB5868">
            <w:pPr>
              <w:rPr>
                <w:rFonts w:ascii="Arial" w:hAnsi="Arial" w:cs="Arial"/>
              </w:rPr>
            </w:pPr>
            <w:r w:rsidRPr="00A872EF">
              <w:rPr>
                <w:rFonts w:ascii="Arial" w:hAnsi="Arial" w:cs="Arial"/>
              </w:rPr>
              <w:t>________</w:t>
            </w:r>
            <w:r>
              <w:rPr>
                <w:rFonts w:ascii="Arial" w:hAnsi="Arial" w:cs="Arial"/>
              </w:rPr>
              <w:t>____</w:t>
            </w:r>
          </w:p>
          <w:p w:rsidR="00EB5868" w:rsidRPr="00A872EF" w:rsidRDefault="00EB5868" w:rsidP="00EB5868">
            <w:pPr>
              <w:rPr>
                <w:rFonts w:ascii="Arial" w:hAnsi="Arial" w:cs="Arial"/>
              </w:rPr>
            </w:pPr>
            <w:r w:rsidRPr="00A872EF">
              <w:rPr>
                <w:rFonts w:ascii="Arial" w:hAnsi="Arial" w:cs="Arial"/>
              </w:rPr>
              <w:t>Date: _____________</w:t>
            </w:r>
          </w:p>
          <w:p w:rsidR="00EB5868" w:rsidRPr="00A872EF" w:rsidRDefault="00EB5868" w:rsidP="00EB5868">
            <w:pPr>
              <w:rPr>
                <w:rFonts w:ascii="Arial" w:hAnsi="Arial" w:cs="Arial"/>
              </w:rPr>
            </w:pPr>
          </w:p>
        </w:tc>
        <w:tc>
          <w:tcPr>
            <w:tcW w:w="0" w:type="auto"/>
            <w:shd w:val="clear" w:color="auto" w:fill="auto"/>
          </w:tcPr>
          <w:p w:rsidR="00EB5868" w:rsidRPr="00A872EF" w:rsidRDefault="00EB5868" w:rsidP="00EB5868">
            <w:pPr>
              <w:spacing w:before="80"/>
              <w:rPr>
                <w:rFonts w:ascii="Arial" w:hAnsi="Arial" w:cs="Arial"/>
              </w:rPr>
            </w:pPr>
            <w:r w:rsidRPr="00A872EF">
              <w:rPr>
                <w:rFonts w:ascii="Arial" w:hAnsi="Arial" w:cs="Arial"/>
              </w:rPr>
              <w:t>Previous: __________</w:t>
            </w:r>
            <w:r>
              <w:rPr>
                <w:rFonts w:ascii="Arial" w:hAnsi="Arial" w:cs="Arial"/>
              </w:rPr>
              <w:t>__</w:t>
            </w:r>
          </w:p>
          <w:p w:rsidR="00EB5868" w:rsidRPr="00337401" w:rsidRDefault="00EB5868" w:rsidP="00EB5868">
            <w:pPr>
              <w:rPr>
                <w:rFonts w:ascii="Arial" w:hAnsi="Arial" w:cs="Arial"/>
              </w:rPr>
            </w:pPr>
            <w:r>
              <w:rPr>
                <w:rFonts w:ascii="Arial" w:hAnsi="Arial" w:cs="Arial"/>
              </w:rPr>
              <w:t>Date: ____________</w:t>
            </w:r>
          </w:p>
          <w:p w:rsidR="00EB5868" w:rsidRDefault="00EB5868" w:rsidP="00EB5868">
            <w:pPr>
              <w:rPr>
                <w:rFonts w:ascii="Arial" w:hAnsi="Arial" w:cs="Arial"/>
              </w:rPr>
            </w:pPr>
            <w:r w:rsidRPr="00A872EF">
              <w:rPr>
                <w:rFonts w:ascii="Arial" w:hAnsi="Arial" w:cs="Arial"/>
              </w:rPr>
              <w:t>Current:</w:t>
            </w:r>
          </w:p>
          <w:p w:rsidR="00EB5868" w:rsidRPr="00A872EF" w:rsidRDefault="00EB5868" w:rsidP="00EB5868">
            <w:pPr>
              <w:rPr>
                <w:rFonts w:ascii="Arial" w:hAnsi="Arial" w:cs="Arial"/>
              </w:rPr>
            </w:pPr>
            <w:r w:rsidRPr="00A872EF">
              <w:rPr>
                <w:rFonts w:ascii="Arial" w:hAnsi="Arial" w:cs="Arial"/>
              </w:rPr>
              <w:t>___________</w:t>
            </w:r>
            <w:r>
              <w:rPr>
                <w:rFonts w:ascii="Arial" w:hAnsi="Arial" w:cs="Arial"/>
              </w:rPr>
              <w:t>_</w:t>
            </w:r>
          </w:p>
          <w:p w:rsidR="00EB5868" w:rsidRPr="00A872EF" w:rsidRDefault="00EB5868" w:rsidP="00EB5868">
            <w:pPr>
              <w:rPr>
                <w:rFonts w:ascii="Arial" w:hAnsi="Arial" w:cs="Arial"/>
              </w:rPr>
            </w:pPr>
            <w:r w:rsidRPr="00A872EF">
              <w:rPr>
                <w:rFonts w:ascii="Arial" w:hAnsi="Arial" w:cs="Arial"/>
              </w:rPr>
              <w:t>Date: _____________</w:t>
            </w:r>
          </w:p>
          <w:p w:rsidR="00EB5868" w:rsidRPr="00A872EF" w:rsidRDefault="00EB5868" w:rsidP="00EB5868">
            <w:pPr>
              <w:rPr>
                <w:rFonts w:ascii="Arial" w:hAnsi="Arial" w:cs="Arial"/>
              </w:rPr>
            </w:pPr>
          </w:p>
        </w:tc>
      </w:tr>
      <w:tr w:rsidR="00EB5868" w:rsidTr="00EB5868">
        <w:tc>
          <w:tcPr>
            <w:tcW w:w="0" w:type="auto"/>
            <w:shd w:val="clear" w:color="auto" w:fill="auto"/>
          </w:tcPr>
          <w:p w:rsidR="00EB5868" w:rsidRPr="00A872EF" w:rsidRDefault="00EB5868" w:rsidP="00EB5868">
            <w:pPr>
              <w:rPr>
                <w:rFonts w:ascii="Arial" w:hAnsi="Arial" w:cs="Arial"/>
                <w:sz w:val="12"/>
                <w:szCs w:val="12"/>
              </w:rPr>
            </w:pPr>
          </w:p>
          <w:p w:rsidR="00EB5868" w:rsidRPr="00A872EF" w:rsidRDefault="00EB5868" w:rsidP="00EB5868">
            <w:pPr>
              <w:rPr>
                <w:rFonts w:ascii="Arial" w:hAnsi="Arial" w:cs="Arial"/>
              </w:rPr>
            </w:pPr>
            <w:r w:rsidRPr="00A872EF">
              <w:rPr>
                <w:rFonts w:ascii="Arial" w:hAnsi="Arial" w:cs="Arial"/>
                <w:b/>
              </w:rPr>
              <w:t>Medication</w:t>
            </w:r>
            <w:r w:rsidRPr="00A872EF">
              <w:rPr>
                <w:rFonts w:ascii="Arial" w:hAnsi="Arial" w:cs="Arial"/>
              </w:rPr>
              <w:t xml:space="preserve"> (name/s and current dosage) </w:t>
            </w:r>
          </w:p>
          <w:p w:rsidR="00EB5868" w:rsidRPr="00A872EF" w:rsidRDefault="00EB5868" w:rsidP="00EB5868">
            <w:pPr>
              <w:rPr>
                <w:rFonts w:ascii="Arial" w:hAnsi="Arial" w:cs="Arial"/>
                <w:sz w:val="12"/>
                <w:szCs w:val="12"/>
              </w:rPr>
            </w:pPr>
          </w:p>
        </w:tc>
        <w:tc>
          <w:tcPr>
            <w:tcW w:w="0" w:type="auto"/>
            <w:gridSpan w:val="6"/>
          </w:tcPr>
          <w:p w:rsidR="00EB5868" w:rsidRPr="00A872EF" w:rsidRDefault="00EB5868" w:rsidP="00EB5868">
            <w:pPr>
              <w:rPr>
                <w:rFonts w:ascii="Arial" w:hAnsi="Arial" w:cs="Arial"/>
              </w:rPr>
            </w:pPr>
          </w:p>
        </w:tc>
      </w:tr>
      <w:tr w:rsidR="00EB5868" w:rsidTr="00EB5868">
        <w:tc>
          <w:tcPr>
            <w:tcW w:w="0" w:type="auto"/>
            <w:shd w:val="clear" w:color="auto" w:fill="auto"/>
          </w:tcPr>
          <w:p w:rsidR="00EB5868" w:rsidRPr="00A872EF" w:rsidRDefault="00EB5868" w:rsidP="00EB5868">
            <w:pPr>
              <w:rPr>
                <w:rFonts w:ascii="Arial" w:hAnsi="Arial" w:cs="Arial"/>
                <w:sz w:val="6"/>
                <w:szCs w:val="6"/>
              </w:rPr>
            </w:pPr>
          </w:p>
          <w:p w:rsidR="00EB5868" w:rsidRPr="00A872EF" w:rsidRDefault="00EB5868" w:rsidP="00EB5868">
            <w:pPr>
              <w:rPr>
                <w:rFonts w:ascii="Arial" w:hAnsi="Arial" w:cs="Arial"/>
              </w:rPr>
            </w:pPr>
          </w:p>
          <w:p w:rsidR="00EB5868" w:rsidRPr="00A872EF" w:rsidRDefault="00EB5868" w:rsidP="00EB5868">
            <w:pPr>
              <w:rPr>
                <w:rFonts w:ascii="Arial" w:hAnsi="Arial" w:cs="Arial"/>
              </w:rPr>
            </w:pPr>
            <w:r w:rsidRPr="00A872EF">
              <w:rPr>
                <w:rFonts w:ascii="Arial" w:hAnsi="Arial" w:cs="Arial"/>
              </w:rPr>
              <w:t>Does this child require an early review at the CAMHS team(Planned review at CAMHS 12 monthly)</w:t>
            </w:r>
          </w:p>
          <w:p w:rsidR="00EB5868" w:rsidRPr="00A872EF" w:rsidRDefault="00EB5868" w:rsidP="00EB5868">
            <w:pPr>
              <w:rPr>
                <w:rFonts w:ascii="Arial" w:hAnsi="Arial" w:cs="Arial"/>
                <w:sz w:val="6"/>
                <w:szCs w:val="6"/>
              </w:rPr>
            </w:pPr>
          </w:p>
        </w:tc>
        <w:tc>
          <w:tcPr>
            <w:tcW w:w="0" w:type="auto"/>
            <w:gridSpan w:val="6"/>
          </w:tcPr>
          <w:p w:rsidR="00EB5868" w:rsidRPr="00A872EF" w:rsidRDefault="00EB5868" w:rsidP="00EB5868">
            <w:pPr>
              <w:rPr>
                <w:rFonts w:ascii="Arial" w:hAnsi="Arial" w:cs="Arial"/>
              </w:rPr>
            </w:pPr>
          </w:p>
          <w:p w:rsidR="00EB5868" w:rsidRPr="00A872EF" w:rsidRDefault="00EB5868" w:rsidP="00EB5868">
            <w:pPr>
              <w:rPr>
                <w:rFonts w:ascii="Arial" w:hAnsi="Arial" w:cs="Arial"/>
              </w:rPr>
            </w:pPr>
            <w:r w:rsidRPr="00A872EF">
              <w:rPr>
                <w:rFonts w:ascii="Arial" w:hAnsi="Arial" w:cs="Arial"/>
              </w:rPr>
              <w:t>Yes/No</w:t>
            </w:r>
          </w:p>
          <w:p w:rsidR="00EB5868" w:rsidRPr="00A872EF" w:rsidRDefault="00EB5868" w:rsidP="00EB5868">
            <w:pPr>
              <w:rPr>
                <w:rFonts w:ascii="Arial" w:hAnsi="Arial" w:cs="Arial"/>
              </w:rPr>
            </w:pPr>
          </w:p>
          <w:p w:rsidR="00EB5868" w:rsidRPr="00A872EF" w:rsidRDefault="00EB5868" w:rsidP="00EB5868">
            <w:pPr>
              <w:rPr>
                <w:rFonts w:ascii="Arial" w:hAnsi="Arial" w:cs="Arial"/>
              </w:rPr>
            </w:pPr>
            <w:r w:rsidRPr="00A872EF">
              <w:rPr>
                <w:rFonts w:ascii="Arial" w:hAnsi="Arial" w:cs="Arial"/>
              </w:rPr>
              <w:t>If Yes- Why?</w:t>
            </w:r>
          </w:p>
        </w:tc>
      </w:tr>
    </w:tbl>
    <w:p w:rsidR="00EB5868" w:rsidRDefault="00EB5868" w:rsidP="00EB5868"/>
    <w:p w:rsidR="00EB5868" w:rsidRDefault="00EB5868" w:rsidP="00EB5868">
      <w:r w:rsidRPr="00D52D2B">
        <w:lastRenderedPageBreak/>
        <w:t xml:space="preserve">Please </w:t>
      </w:r>
      <w:r w:rsidR="00E454C3">
        <w:t xml:space="preserve">email or </w:t>
      </w:r>
      <w:r w:rsidRPr="00D52D2B">
        <w:t xml:space="preserve">fax back when completed to the CAMHS team: </w:t>
      </w:r>
    </w:p>
    <w:tbl>
      <w:tblPr>
        <w:tblStyle w:val="TableGrid"/>
        <w:tblW w:w="0" w:type="auto"/>
        <w:tblLook w:val="04A0" w:firstRow="1" w:lastRow="0" w:firstColumn="1" w:lastColumn="0" w:noHBand="0" w:noVBand="1"/>
      </w:tblPr>
      <w:tblGrid>
        <w:gridCol w:w="1368"/>
        <w:gridCol w:w="1368"/>
        <w:gridCol w:w="1368"/>
        <w:gridCol w:w="1368"/>
        <w:gridCol w:w="3208"/>
      </w:tblGrid>
      <w:tr w:rsidR="00CD41D6" w:rsidTr="00965012">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jc w:val="center"/>
              <w:rPr>
                <w:b/>
                <w:color w:val="1F497D" w:themeColor="dark2"/>
              </w:rPr>
            </w:pPr>
            <w:r>
              <w:rPr>
                <w:b/>
                <w:color w:val="1F497D" w:themeColor="dark2"/>
              </w:rPr>
              <w:t>CCG</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jc w:val="center"/>
              <w:rPr>
                <w:b/>
                <w:color w:val="1F497D" w:themeColor="dark2"/>
              </w:rPr>
            </w:pPr>
            <w:r>
              <w:rPr>
                <w:b/>
                <w:color w:val="1F497D" w:themeColor="dark2"/>
              </w:rPr>
              <w:t>CAMHS</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jc w:val="center"/>
              <w:rPr>
                <w:b/>
                <w:color w:val="1F497D" w:themeColor="dark2"/>
              </w:rPr>
            </w:pPr>
            <w:r>
              <w:rPr>
                <w:b/>
                <w:color w:val="1F497D" w:themeColor="dark2"/>
              </w:rPr>
              <w:t>Contact number for GPs for advice and guidance</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jc w:val="center"/>
              <w:rPr>
                <w:b/>
                <w:color w:val="1F497D" w:themeColor="dark2"/>
              </w:rPr>
            </w:pPr>
            <w:r>
              <w:rPr>
                <w:b/>
                <w:color w:val="1F497D" w:themeColor="dark2"/>
              </w:rPr>
              <w:t>CAMHS Team Fax Number</w:t>
            </w:r>
          </w:p>
        </w:tc>
        <w:tc>
          <w:tcPr>
            <w:tcW w:w="3208" w:type="dxa"/>
            <w:tcBorders>
              <w:top w:val="single" w:sz="4" w:space="0" w:color="auto"/>
              <w:left w:val="single" w:sz="4" w:space="0" w:color="auto"/>
              <w:bottom w:val="single" w:sz="4" w:space="0" w:color="auto"/>
              <w:right w:val="single" w:sz="4" w:space="0" w:color="auto"/>
            </w:tcBorders>
            <w:hideMark/>
          </w:tcPr>
          <w:p w:rsidR="00CD41D6" w:rsidRDefault="00CD41D6" w:rsidP="00965012">
            <w:pPr>
              <w:jc w:val="center"/>
              <w:rPr>
                <w:b/>
                <w:color w:val="1F497D" w:themeColor="dark2"/>
              </w:rPr>
            </w:pPr>
            <w:r>
              <w:rPr>
                <w:b/>
                <w:color w:val="1F497D" w:themeColor="dark2"/>
              </w:rPr>
              <w:t>CAMHS Team email</w:t>
            </w:r>
          </w:p>
          <w:p w:rsidR="00CD41D6" w:rsidRDefault="00CD41D6" w:rsidP="00965012">
            <w:pPr>
              <w:jc w:val="center"/>
              <w:rPr>
                <w:b/>
                <w:color w:val="1F497D" w:themeColor="dark2"/>
              </w:rPr>
            </w:pPr>
          </w:p>
        </w:tc>
      </w:tr>
      <w:tr w:rsidR="00CD41D6" w:rsidTr="00965012">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b/>
                <w:color w:val="1F497D" w:themeColor="dark2"/>
              </w:rPr>
            </w:pPr>
            <w:r>
              <w:rPr>
                <w:b/>
                <w:color w:val="1F497D" w:themeColor="dark2"/>
              </w:rPr>
              <w:t>NWS CCG</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Calibri" w:hAnsi="Calibri"/>
                <w:color w:val="000000"/>
              </w:rPr>
              <w:t>NW CAMHS (Ashford + St Peters)</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rFonts w:ascii="Helvetica" w:hAnsi="Helvetica" w:cs="Helvetica"/>
                <w:color w:val="333333"/>
                <w:sz w:val="21"/>
                <w:szCs w:val="21"/>
                <w:lang w:val="en"/>
              </w:rPr>
            </w:pPr>
            <w:r>
              <w:rPr>
                <w:rFonts w:ascii="Helvetica" w:hAnsi="Helvetica" w:cs="Helvetica"/>
                <w:color w:val="333333"/>
                <w:sz w:val="21"/>
                <w:szCs w:val="21"/>
                <w:lang w:val="en"/>
              </w:rPr>
              <w:t xml:space="preserve">Ashford 01784 884359 </w:t>
            </w:r>
          </w:p>
          <w:p w:rsidR="00CD41D6" w:rsidRDefault="00CD41D6" w:rsidP="00965012">
            <w:pPr>
              <w:rPr>
                <w:rFonts w:ascii="Helvetica" w:hAnsi="Helvetica" w:cs="Helvetica"/>
                <w:color w:val="333333"/>
                <w:sz w:val="21"/>
                <w:szCs w:val="21"/>
                <w:lang w:val="en"/>
              </w:rPr>
            </w:pPr>
          </w:p>
          <w:p w:rsidR="00CD41D6" w:rsidRDefault="00CD41D6" w:rsidP="00965012">
            <w:pPr>
              <w:rPr>
                <w:color w:val="1F497D" w:themeColor="dark2"/>
              </w:rPr>
            </w:pPr>
            <w:r>
              <w:rPr>
                <w:rFonts w:ascii="Helvetica" w:hAnsi="Helvetica" w:cs="Helvetica"/>
                <w:color w:val="333333"/>
                <w:sz w:val="21"/>
                <w:szCs w:val="21"/>
                <w:lang w:val="en"/>
              </w:rPr>
              <w:t>St Peters 01932 722563</w:t>
            </w:r>
          </w:p>
        </w:tc>
        <w:tc>
          <w:tcPr>
            <w:tcW w:w="3208" w:type="dxa"/>
            <w:tcBorders>
              <w:top w:val="single" w:sz="4" w:space="0" w:color="auto"/>
              <w:left w:val="single" w:sz="4" w:space="0" w:color="auto"/>
              <w:bottom w:val="single" w:sz="4" w:space="0" w:color="auto"/>
              <w:right w:val="single" w:sz="4" w:space="0" w:color="auto"/>
            </w:tcBorders>
            <w:hideMark/>
          </w:tcPr>
          <w:p w:rsidR="00CD41D6" w:rsidRDefault="002D6303" w:rsidP="00965012">
            <w:pPr>
              <w:rPr>
                <w:color w:val="1F497D" w:themeColor="dark2"/>
              </w:rPr>
            </w:pPr>
            <w:hyperlink r:id="rId26" w:history="1">
              <w:r w:rsidR="00CD41D6">
                <w:rPr>
                  <w:rStyle w:val="Hyperlink"/>
                  <w:rFonts w:ascii="Calibri" w:hAnsi="Calibri"/>
                </w:rPr>
                <w:t>RXX.SABPCAMHSNW@nhs.net</w:t>
              </w:r>
            </w:hyperlink>
          </w:p>
        </w:tc>
      </w:tr>
      <w:tr w:rsidR="00CD41D6" w:rsidTr="00965012">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b/>
                <w:color w:val="1F497D" w:themeColor="dark2"/>
              </w:rPr>
            </w:pPr>
            <w:r>
              <w:rPr>
                <w:b/>
                <w:color w:val="1F497D" w:themeColor="dark2"/>
              </w:rPr>
              <w:t>SD</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Calibri" w:hAnsi="Calibri"/>
              </w:rPr>
              <w:t>NE CAMHS (Epsom + Dorking)</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Helvetica" w:hAnsi="Helvetica" w:cs="Helvetica"/>
                <w:color w:val="333333"/>
                <w:sz w:val="21"/>
                <w:szCs w:val="21"/>
                <w:lang w:val="en"/>
              </w:rPr>
              <w:t>01372 204125</w:t>
            </w:r>
          </w:p>
        </w:tc>
        <w:tc>
          <w:tcPr>
            <w:tcW w:w="3208" w:type="dxa"/>
            <w:tcBorders>
              <w:top w:val="single" w:sz="4" w:space="0" w:color="auto"/>
              <w:left w:val="single" w:sz="4" w:space="0" w:color="auto"/>
              <w:bottom w:val="single" w:sz="4" w:space="0" w:color="auto"/>
              <w:right w:val="single" w:sz="4" w:space="0" w:color="auto"/>
            </w:tcBorders>
            <w:hideMark/>
          </w:tcPr>
          <w:p w:rsidR="00CD41D6" w:rsidRDefault="002D6303" w:rsidP="00965012">
            <w:pPr>
              <w:rPr>
                <w:color w:val="1F497D" w:themeColor="dark2"/>
              </w:rPr>
            </w:pPr>
            <w:hyperlink r:id="rId27" w:history="1">
              <w:r w:rsidR="00CD41D6">
                <w:rPr>
                  <w:rStyle w:val="Hyperlink"/>
                  <w:rFonts w:ascii="Calibri" w:hAnsi="Calibri"/>
                </w:rPr>
                <w:t>RXX.SABPCAMHSNE@nhs.net</w:t>
              </w:r>
            </w:hyperlink>
          </w:p>
        </w:tc>
      </w:tr>
      <w:tr w:rsidR="00CD41D6" w:rsidTr="00965012">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b/>
                <w:color w:val="1F497D" w:themeColor="dark2"/>
              </w:rPr>
            </w:pPr>
            <w:r>
              <w:rPr>
                <w:b/>
                <w:color w:val="1F497D" w:themeColor="dark2"/>
              </w:rPr>
              <w:t>ES</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Calibri" w:hAnsi="Calibri"/>
                <w:color w:val="000000"/>
              </w:rPr>
              <w:t xml:space="preserve">SE CAMHS (Redhill  + </w:t>
            </w:r>
            <w:proofErr w:type="spellStart"/>
            <w:r>
              <w:rPr>
                <w:rFonts w:ascii="Calibri" w:hAnsi="Calibri"/>
                <w:color w:val="000000"/>
              </w:rPr>
              <w:t>Tandridge</w:t>
            </w:r>
            <w:proofErr w:type="spellEnd"/>
            <w:r>
              <w:rPr>
                <w:rFonts w:ascii="Calibri" w:hAnsi="Calibri"/>
                <w:color w:val="000000"/>
              </w:rPr>
              <w:t>)</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color w:val="1F497D" w:themeColor="dark2"/>
              </w:rPr>
              <w:t>01372 217144</w:t>
            </w:r>
          </w:p>
        </w:tc>
        <w:tc>
          <w:tcPr>
            <w:tcW w:w="3208" w:type="dxa"/>
            <w:tcBorders>
              <w:top w:val="single" w:sz="4" w:space="0" w:color="auto"/>
              <w:left w:val="single" w:sz="4" w:space="0" w:color="auto"/>
              <w:bottom w:val="single" w:sz="4" w:space="0" w:color="auto"/>
              <w:right w:val="single" w:sz="4" w:space="0" w:color="auto"/>
            </w:tcBorders>
            <w:hideMark/>
          </w:tcPr>
          <w:p w:rsidR="00CD41D6" w:rsidRDefault="002D6303" w:rsidP="00965012">
            <w:pPr>
              <w:rPr>
                <w:color w:val="1F497D" w:themeColor="dark2"/>
              </w:rPr>
            </w:pPr>
            <w:hyperlink r:id="rId28" w:history="1">
              <w:r w:rsidR="00CD41D6">
                <w:rPr>
                  <w:rStyle w:val="Hyperlink"/>
                  <w:rFonts w:ascii="Calibri" w:hAnsi="Calibri"/>
                </w:rPr>
                <w:t>RXX.SABPCAMHSSE@nhs.net</w:t>
              </w:r>
            </w:hyperlink>
          </w:p>
        </w:tc>
      </w:tr>
      <w:tr w:rsidR="00CD41D6" w:rsidTr="00965012">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b/>
                <w:color w:val="1F497D" w:themeColor="dark2"/>
              </w:rPr>
            </w:pPr>
            <w:r>
              <w:rPr>
                <w:b/>
                <w:color w:val="1F497D" w:themeColor="dark2"/>
              </w:rPr>
              <w:t>GW</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Helvetica" w:hAnsi="Helvetica" w:cs="Helvetica"/>
                <w:color w:val="333333"/>
                <w:sz w:val="21"/>
                <w:szCs w:val="21"/>
                <w:lang w:val="en"/>
              </w:rPr>
              <w:t>01483 443770</w:t>
            </w:r>
          </w:p>
        </w:tc>
        <w:tc>
          <w:tcPr>
            <w:tcW w:w="3208" w:type="dxa"/>
            <w:tcBorders>
              <w:top w:val="single" w:sz="4" w:space="0" w:color="auto"/>
              <w:left w:val="single" w:sz="4" w:space="0" w:color="auto"/>
              <w:bottom w:val="single" w:sz="4" w:space="0" w:color="auto"/>
              <w:right w:val="single" w:sz="4" w:space="0" w:color="auto"/>
            </w:tcBorders>
            <w:hideMark/>
          </w:tcPr>
          <w:p w:rsidR="00CD41D6" w:rsidRDefault="002D6303" w:rsidP="00965012">
            <w:pPr>
              <w:rPr>
                <w:color w:val="1F497D" w:themeColor="dark2"/>
              </w:rPr>
            </w:pPr>
            <w:hyperlink r:id="rId29" w:history="1">
              <w:r w:rsidR="00CD41D6">
                <w:rPr>
                  <w:rStyle w:val="Hyperlink"/>
                  <w:rFonts w:ascii="Calibri" w:hAnsi="Calibri"/>
                </w:rPr>
                <w:t>RXX.SABPCAMHSSW@nhs.net</w:t>
              </w:r>
            </w:hyperlink>
          </w:p>
        </w:tc>
      </w:tr>
      <w:tr w:rsidR="00CD41D6" w:rsidTr="00965012">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b/>
                <w:color w:val="1F497D" w:themeColor="dark2"/>
              </w:rPr>
            </w:pPr>
            <w:r>
              <w:rPr>
                <w:b/>
                <w:color w:val="1F497D" w:themeColor="dark2"/>
              </w:rPr>
              <w:t>SH</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Calibri" w:hAnsi="Calibri"/>
                <w:color w:val="000000"/>
              </w:rPr>
              <w:t>SW CAMHS (Guildford and Surrey Heath)</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Arial" w:hAnsi="Arial" w:cs="Arial"/>
                <w:sz w:val="20"/>
              </w:rPr>
              <w:t>0300 2225755</w:t>
            </w:r>
          </w:p>
        </w:tc>
        <w:tc>
          <w:tcPr>
            <w:tcW w:w="1368" w:type="dxa"/>
            <w:tcBorders>
              <w:top w:val="single" w:sz="4" w:space="0" w:color="auto"/>
              <w:left w:val="single" w:sz="4" w:space="0" w:color="auto"/>
              <w:bottom w:val="single" w:sz="4" w:space="0" w:color="auto"/>
              <w:right w:val="single" w:sz="4" w:space="0" w:color="auto"/>
            </w:tcBorders>
            <w:hideMark/>
          </w:tcPr>
          <w:p w:rsidR="00CD41D6" w:rsidRDefault="00CD41D6" w:rsidP="00965012">
            <w:pPr>
              <w:rPr>
                <w:color w:val="1F497D" w:themeColor="dark2"/>
              </w:rPr>
            </w:pPr>
            <w:r>
              <w:rPr>
                <w:rFonts w:ascii="Helvetica" w:hAnsi="Helvetica"/>
                <w:color w:val="333333"/>
                <w:sz w:val="21"/>
                <w:szCs w:val="21"/>
                <w:lang w:val="en"/>
              </w:rPr>
              <w:t>01372 217 149</w:t>
            </w:r>
          </w:p>
        </w:tc>
        <w:tc>
          <w:tcPr>
            <w:tcW w:w="3208" w:type="dxa"/>
            <w:tcBorders>
              <w:top w:val="single" w:sz="4" w:space="0" w:color="auto"/>
              <w:left w:val="single" w:sz="4" w:space="0" w:color="auto"/>
              <w:bottom w:val="single" w:sz="4" w:space="0" w:color="auto"/>
              <w:right w:val="single" w:sz="4" w:space="0" w:color="auto"/>
            </w:tcBorders>
            <w:hideMark/>
          </w:tcPr>
          <w:p w:rsidR="00CD41D6" w:rsidRDefault="002D6303" w:rsidP="00965012">
            <w:pPr>
              <w:rPr>
                <w:color w:val="1F497D" w:themeColor="dark2"/>
              </w:rPr>
            </w:pPr>
            <w:hyperlink r:id="rId30" w:history="1">
              <w:r w:rsidR="00CD41D6">
                <w:rPr>
                  <w:rStyle w:val="Hyperlink"/>
                  <w:rFonts w:ascii="Calibri" w:hAnsi="Calibri"/>
                </w:rPr>
                <w:t>RXX.SABPCAMHSSW@nhs.net</w:t>
              </w:r>
            </w:hyperlink>
          </w:p>
        </w:tc>
      </w:tr>
    </w:tbl>
    <w:p w:rsidR="004944F8" w:rsidRDefault="004944F8" w:rsidP="00EB5868"/>
    <w:p w:rsidR="00EB5868" w:rsidRDefault="00EB5868" w:rsidP="00EB5868">
      <w:pPr>
        <w:rPr>
          <w:color w:val="FF0000"/>
        </w:rPr>
      </w:pPr>
      <w:r w:rsidRPr="00D52D2B">
        <w:rPr>
          <w:color w:val="FF0000"/>
        </w:rPr>
        <w:t xml:space="preserve">This section is to be completed by the </w:t>
      </w:r>
      <w:r w:rsidRPr="00D52D2B">
        <w:rPr>
          <w:b/>
          <w:color w:val="FF0000"/>
        </w:rPr>
        <w:t>CAMHS Team</w:t>
      </w:r>
      <w:r w:rsidRPr="00D52D2B">
        <w:rPr>
          <w:color w:val="FF0000"/>
        </w:rPr>
        <w:t>:</w:t>
      </w:r>
    </w:p>
    <w:p w:rsidR="00EB5868" w:rsidRPr="00D52D2B" w:rsidRDefault="00EB5868" w:rsidP="00EB5868">
      <w:pPr>
        <w:rPr>
          <w:color w:val="FF0000"/>
        </w:rPr>
      </w:pPr>
    </w:p>
    <w:p w:rsidR="00EB5868" w:rsidRDefault="00EB5868" w:rsidP="00EB5868">
      <w:pPr>
        <w:spacing w:after="80"/>
      </w:pPr>
      <w:r>
        <w:t>Date shared care information received by SABP:   ______________________</w:t>
      </w:r>
    </w:p>
    <w:p w:rsidR="00EB5868" w:rsidRDefault="00EB5868" w:rsidP="00EB5868">
      <w:pPr>
        <w:spacing w:after="80"/>
      </w:pPr>
      <w:r>
        <w:t>Date of next appointment for patient at SABP: _________________________</w:t>
      </w:r>
    </w:p>
    <w:p w:rsidR="00EB5868" w:rsidRDefault="00EB5868" w:rsidP="00EB5868">
      <w:r>
        <w:t>Any actions required to be undertaken by GP based on above results:</w:t>
      </w:r>
    </w:p>
    <w:p w:rsidR="00EB5868" w:rsidRDefault="00EB5868" w:rsidP="00EB5868"/>
    <w:p w:rsidR="00EB5868" w:rsidRPr="006D4B8C" w:rsidRDefault="00EB5868" w:rsidP="00EB5868">
      <w:pPr>
        <w:jc w:val="both"/>
        <w:rPr>
          <w:rFonts w:ascii="Arial" w:hAnsi="Arial" w:cs="Arial"/>
          <w:b/>
        </w:rPr>
      </w:pPr>
      <w:r>
        <w:t xml:space="preserve">Once above details have been completed </w:t>
      </w:r>
      <w:r w:rsidRPr="009C4C49">
        <w:rPr>
          <w:b/>
        </w:rPr>
        <w:t xml:space="preserve">please </w:t>
      </w:r>
      <w:r>
        <w:rPr>
          <w:b/>
        </w:rPr>
        <w:t xml:space="preserve">email / </w:t>
      </w:r>
      <w:r w:rsidRPr="009C4C49">
        <w:rPr>
          <w:b/>
        </w:rPr>
        <w:t>fax back</w:t>
      </w:r>
      <w:r>
        <w:t xml:space="preserve"> to practice (see details in GP practice stamp box for fax or return to email form received on)</w:t>
      </w:r>
    </w:p>
    <w:p w:rsidR="00902623" w:rsidRDefault="00902623">
      <w:pPr>
        <w:rPr>
          <w:rFonts w:ascii="Arial" w:eastAsia="Times New Roman" w:hAnsi="Arial" w:cs="Arial"/>
          <w:b/>
          <w:sz w:val="20"/>
          <w:szCs w:val="20"/>
          <w:lang w:eastAsia="en-GB"/>
        </w:rPr>
      </w:pPr>
    </w:p>
    <w:sectPr w:rsidR="00902623" w:rsidSect="00296885">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DCD" w:rsidRDefault="00AB6DCD" w:rsidP="00423EB9">
      <w:pPr>
        <w:spacing w:after="0" w:line="240" w:lineRule="auto"/>
      </w:pPr>
      <w:r>
        <w:separator/>
      </w:r>
    </w:p>
  </w:endnote>
  <w:endnote w:type="continuationSeparator" w:id="0">
    <w:p w:rsidR="00AB6DCD" w:rsidRDefault="00AB6DCD" w:rsidP="0042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0" w:rsidRDefault="00D65AB0" w:rsidP="00EB5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5AB0" w:rsidRDefault="00D65AB0" w:rsidP="00EB58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0" w:rsidRDefault="00D65AB0" w:rsidP="00EB5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303">
      <w:rPr>
        <w:rStyle w:val="PageNumber"/>
        <w:noProof/>
      </w:rPr>
      <w:t>5</w:t>
    </w:r>
    <w:r>
      <w:rPr>
        <w:rStyle w:val="PageNumber"/>
      </w:rPr>
      <w:fldChar w:fldCharType="end"/>
    </w:r>
  </w:p>
  <w:p w:rsidR="00D65AB0" w:rsidRDefault="00D65AB0" w:rsidP="00EB5868">
    <w:pPr>
      <w:ind w:right="360"/>
    </w:pPr>
  </w:p>
  <w:p w:rsidR="00D65AB0" w:rsidRPr="00E80EFF" w:rsidRDefault="00D65AB0" w:rsidP="00EB5868">
    <w:pP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0" w:rsidRDefault="00D65AB0"/>
  <w:p w:rsidR="00D65AB0" w:rsidRDefault="00D65AB0"/>
  <w:p w:rsidR="00D65AB0" w:rsidRDefault="00D65A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0" w:rsidRDefault="00D65A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0" w:rsidRPr="00296885" w:rsidRDefault="00D65AB0">
    <w:pPr>
      <w:pStyle w:val="Footer"/>
      <w:rPr>
        <w:sz w:val="16"/>
        <w:szCs w:val="16"/>
      </w:rPr>
    </w:pPr>
    <w:r w:rsidRPr="00296885">
      <w:rPr>
        <w:sz w:val="16"/>
        <w:szCs w:val="16"/>
      </w:rPr>
      <w:t>Shared care agreement for:</w:t>
    </w:r>
  </w:p>
  <w:p w:rsidR="00D65AB0" w:rsidRPr="00296885" w:rsidRDefault="00CD41D6">
    <w:pPr>
      <w:pStyle w:val="Footer"/>
      <w:rPr>
        <w:sz w:val="16"/>
        <w:szCs w:val="16"/>
      </w:rPr>
    </w:pPr>
    <w:r>
      <w:rPr>
        <w:b/>
        <w:color w:val="FF0000"/>
        <w:sz w:val="16"/>
        <w:szCs w:val="16"/>
      </w:rPr>
      <w:t xml:space="preserve">Methylphenidate for </w:t>
    </w:r>
    <w:proofErr w:type="gramStart"/>
    <w:r>
      <w:rPr>
        <w:b/>
        <w:color w:val="FF0000"/>
        <w:sz w:val="16"/>
        <w:szCs w:val="16"/>
      </w:rPr>
      <w:t>ADHD  in</w:t>
    </w:r>
    <w:proofErr w:type="gramEnd"/>
    <w:r>
      <w:rPr>
        <w:b/>
        <w:color w:val="FF0000"/>
        <w:sz w:val="16"/>
        <w:szCs w:val="16"/>
      </w:rPr>
      <w:t xml:space="preserve"> children 6-17 years for practices participating in the LCS</w:t>
    </w:r>
    <w:r w:rsidR="00D65AB0" w:rsidRPr="00296885">
      <w:rPr>
        <w:b/>
        <w:sz w:val="16"/>
        <w:szCs w:val="16"/>
      </w:rPr>
      <w:fldChar w:fldCharType="begin"/>
    </w:r>
    <w:r w:rsidR="00D65AB0" w:rsidRPr="00296885">
      <w:rPr>
        <w:b/>
        <w:sz w:val="16"/>
        <w:szCs w:val="16"/>
      </w:rPr>
      <w:instrText xml:space="preserve"> PAGE  \* Arabic  \* MERGEFORMAT </w:instrText>
    </w:r>
    <w:r w:rsidR="00D65AB0" w:rsidRPr="00296885">
      <w:rPr>
        <w:b/>
        <w:sz w:val="16"/>
        <w:szCs w:val="16"/>
      </w:rPr>
      <w:fldChar w:fldCharType="separate"/>
    </w:r>
    <w:r w:rsidR="002D6303">
      <w:rPr>
        <w:b/>
        <w:noProof/>
        <w:sz w:val="16"/>
        <w:szCs w:val="16"/>
      </w:rPr>
      <w:t>14</w:t>
    </w:r>
    <w:r w:rsidR="00D65AB0" w:rsidRPr="00296885">
      <w:rPr>
        <w:b/>
        <w:sz w:val="16"/>
        <w:szCs w:val="16"/>
      </w:rPr>
      <w:fldChar w:fldCharType="end"/>
    </w:r>
    <w:r w:rsidR="00D65AB0" w:rsidRPr="00296885">
      <w:rPr>
        <w:sz w:val="16"/>
        <w:szCs w:val="16"/>
      </w:rPr>
      <w:t xml:space="preserve"> of </w:t>
    </w:r>
    <w:r w:rsidR="00D65AB0" w:rsidRPr="00296885">
      <w:rPr>
        <w:b/>
        <w:sz w:val="16"/>
        <w:szCs w:val="16"/>
      </w:rPr>
      <w:fldChar w:fldCharType="begin"/>
    </w:r>
    <w:r w:rsidR="00D65AB0" w:rsidRPr="00296885">
      <w:rPr>
        <w:b/>
        <w:sz w:val="16"/>
        <w:szCs w:val="16"/>
      </w:rPr>
      <w:instrText xml:space="preserve"> NUMPAGES  \* Arabic  \* MERGEFORMAT </w:instrText>
    </w:r>
    <w:r w:rsidR="00D65AB0" w:rsidRPr="00296885">
      <w:rPr>
        <w:b/>
        <w:sz w:val="16"/>
        <w:szCs w:val="16"/>
      </w:rPr>
      <w:fldChar w:fldCharType="separate"/>
    </w:r>
    <w:r w:rsidR="002D6303">
      <w:rPr>
        <w:b/>
        <w:noProof/>
        <w:sz w:val="16"/>
        <w:szCs w:val="16"/>
      </w:rPr>
      <w:t>14</w:t>
    </w:r>
    <w:r w:rsidR="00D65AB0" w:rsidRPr="00296885">
      <w:rPr>
        <w:b/>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0" w:rsidRPr="002557CC" w:rsidRDefault="00D65AB0" w:rsidP="002557CC">
    <w:pPr>
      <w:pStyle w:val="Footer"/>
      <w:jc w:val="right"/>
      <w:rPr>
        <w:sz w:val="16"/>
        <w:szCs w:val="16"/>
      </w:rPr>
    </w:pPr>
    <w:r w:rsidRPr="002557CC">
      <w:rPr>
        <w:sz w:val="16"/>
        <w:szCs w:val="16"/>
      </w:rPr>
      <w:t xml:space="preserve">Page </w:t>
    </w:r>
    <w:r w:rsidRPr="002557CC">
      <w:rPr>
        <w:b/>
        <w:sz w:val="16"/>
        <w:szCs w:val="16"/>
      </w:rPr>
      <w:fldChar w:fldCharType="begin"/>
    </w:r>
    <w:r w:rsidRPr="002557CC">
      <w:rPr>
        <w:b/>
        <w:sz w:val="16"/>
        <w:szCs w:val="16"/>
      </w:rPr>
      <w:instrText xml:space="preserve"> PAGE  \* Arabic  \* MERGEFORMAT </w:instrText>
    </w:r>
    <w:r w:rsidRPr="002557CC">
      <w:rPr>
        <w:b/>
        <w:sz w:val="16"/>
        <w:szCs w:val="16"/>
      </w:rPr>
      <w:fldChar w:fldCharType="separate"/>
    </w:r>
    <w:r w:rsidR="002D6303">
      <w:rPr>
        <w:b/>
        <w:noProof/>
        <w:sz w:val="16"/>
        <w:szCs w:val="16"/>
      </w:rPr>
      <w:t>6</w:t>
    </w:r>
    <w:r w:rsidRPr="002557CC">
      <w:rPr>
        <w:b/>
        <w:sz w:val="16"/>
        <w:szCs w:val="16"/>
      </w:rPr>
      <w:fldChar w:fldCharType="end"/>
    </w:r>
    <w:r w:rsidRPr="002557CC">
      <w:rPr>
        <w:sz w:val="16"/>
        <w:szCs w:val="16"/>
      </w:rPr>
      <w:t xml:space="preserve"> of </w:t>
    </w:r>
    <w:r w:rsidRPr="002557CC">
      <w:rPr>
        <w:b/>
        <w:sz w:val="16"/>
        <w:szCs w:val="16"/>
      </w:rPr>
      <w:fldChar w:fldCharType="begin"/>
    </w:r>
    <w:r w:rsidRPr="002557CC">
      <w:rPr>
        <w:b/>
        <w:sz w:val="16"/>
        <w:szCs w:val="16"/>
      </w:rPr>
      <w:instrText xml:space="preserve"> NUMPAGES  \* Arabic  \* MERGEFORMAT </w:instrText>
    </w:r>
    <w:r w:rsidRPr="002557CC">
      <w:rPr>
        <w:b/>
        <w:sz w:val="16"/>
        <w:szCs w:val="16"/>
      </w:rPr>
      <w:fldChar w:fldCharType="separate"/>
    </w:r>
    <w:r w:rsidR="002D6303">
      <w:rPr>
        <w:b/>
        <w:noProof/>
        <w:sz w:val="16"/>
        <w:szCs w:val="16"/>
      </w:rPr>
      <w:t>14</w:t>
    </w:r>
    <w:r w:rsidRPr="002557CC">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DCD" w:rsidRDefault="00AB6DCD" w:rsidP="00423EB9">
      <w:pPr>
        <w:spacing w:after="0" w:line="240" w:lineRule="auto"/>
      </w:pPr>
      <w:r>
        <w:separator/>
      </w:r>
    </w:p>
  </w:footnote>
  <w:footnote w:type="continuationSeparator" w:id="0">
    <w:p w:rsidR="00AB6DCD" w:rsidRDefault="00AB6DCD" w:rsidP="00423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0" w:rsidRDefault="002D63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2548" o:spid="_x0000_s2050" type="#_x0000_t136" style="position:absolute;margin-left:0;margin-top:0;width:399.65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0" w:rsidRDefault="002D63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2549" o:spid="_x0000_s2051" type="#_x0000_t136" style="position:absolute;margin-left:0;margin-top:0;width:399.65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0" w:rsidRPr="00044F6D" w:rsidRDefault="002D6303" w:rsidP="00F569D2">
    <w:pPr>
      <w:tabs>
        <w:tab w:val="center" w:pos="4153"/>
        <w:tab w:val="right" w:pos="8306"/>
      </w:tabs>
      <w:spacing w:after="0" w:line="240" w:lineRule="auto"/>
      <w:rPr>
        <w:rFonts w:ascii="Arial" w:eastAsia="Times New Roman" w:hAnsi="Arial" w:cs="Arial"/>
        <w:b/>
        <w:color w:val="FF000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2547" o:spid="_x0000_s2049" type="#_x0000_t136" style="position:absolute;margin-left:0;margin-top:0;width:399.65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65AB0">
      <w:rPr>
        <w:noProof/>
        <w:lang w:eastAsia="en-GB"/>
      </w:rPr>
      <w:drawing>
        <wp:inline distT="0" distB="0" distL="0" distR="0" wp14:anchorId="04B15752" wp14:editId="226F9652">
          <wp:extent cx="1958263" cy="879764"/>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2017 SAB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439" cy="882988"/>
                  </a:xfrm>
                  <a:prstGeom prst="rect">
                    <a:avLst/>
                  </a:prstGeom>
                </pic:spPr>
              </pic:pic>
            </a:graphicData>
          </a:graphic>
        </wp:inline>
      </w:drawing>
    </w:r>
    <w:r w:rsidR="00D65AB0" w:rsidRPr="00044F6D">
      <w:rPr>
        <w:rFonts w:ascii="Arial" w:eastAsia="Times New Roman" w:hAnsi="Arial" w:cs="Arial"/>
        <w:b/>
        <w:color w:val="FF0000"/>
        <w:sz w:val="24"/>
        <w:szCs w:val="24"/>
      </w:rPr>
      <w:t xml:space="preserve">                     </w:t>
    </w:r>
    <w:r w:rsidR="00D65AB0" w:rsidRPr="00044F6D">
      <w:rPr>
        <w:rFonts w:ascii="Arial" w:eastAsia="Times New Roman" w:hAnsi="Arial" w:cs="Arial"/>
        <w:b/>
        <w:sz w:val="24"/>
        <w:szCs w:val="24"/>
        <w:lang w:val="en-AU"/>
      </w:rPr>
      <w:t>WORKING IN PARTNERSHIP WITH</w:t>
    </w:r>
  </w:p>
  <w:p w:rsidR="00D65AB0" w:rsidRPr="00044F6D" w:rsidRDefault="00D65AB0" w:rsidP="00F569D2">
    <w:pPr>
      <w:spacing w:after="0" w:line="240" w:lineRule="auto"/>
      <w:jc w:val="right"/>
      <w:rPr>
        <w:rFonts w:ascii="Arial" w:eastAsia="Times New Roman" w:hAnsi="Arial" w:cs="Arial"/>
        <w:b/>
        <w:noProof/>
        <w:sz w:val="24"/>
        <w:szCs w:val="24"/>
        <w:lang w:val="en-AU" w:eastAsia="en-GB"/>
      </w:rPr>
    </w:pPr>
    <w:r>
      <w:rPr>
        <w:rFonts w:ascii="Arial" w:eastAsia="Times New Roman" w:hAnsi="Arial" w:cs="Arial"/>
        <w:b/>
        <w:noProof/>
        <w:sz w:val="24"/>
        <w:szCs w:val="24"/>
        <w:lang w:eastAsia="en-GB"/>
      </w:rPr>
      <w:drawing>
        <wp:inline distT="0" distB="0" distL="0" distR="0" wp14:anchorId="2DE67DBD" wp14:editId="7E728D1B">
          <wp:extent cx="746125" cy="504825"/>
          <wp:effectExtent l="0" t="0" r="0" b="9525"/>
          <wp:docPr id="6" name="Picture 6"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 cy="504825"/>
                  </a:xfrm>
                  <a:prstGeom prst="rect">
                    <a:avLst/>
                  </a:prstGeom>
                  <a:noFill/>
                  <a:ln>
                    <a:noFill/>
                  </a:ln>
                </pic:spPr>
              </pic:pic>
            </a:graphicData>
          </a:graphic>
        </wp:inline>
      </w:drawing>
    </w:r>
  </w:p>
  <w:p w:rsidR="00FD352A" w:rsidRDefault="00FD352A" w:rsidP="00FD352A">
    <w:pPr>
      <w:pStyle w:val="Header"/>
      <w:jc w:val="center"/>
    </w:pPr>
    <w:r>
      <w:rPr>
        <w:rFonts w:ascii="Arial" w:eastAsia="Times New Roman" w:hAnsi="Arial" w:cs="Arial"/>
        <w:b/>
        <w:sz w:val="24"/>
        <w:szCs w:val="24"/>
        <w:lang w:val="en-AU"/>
      </w:rPr>
      <w:t>Surrey Downs, Guildford and Waverl</w:t>
    </w:r>
    <w:r w:rsidR="00223C2D">
      <w:rPr>
        <w:rFonts w:ascii="Arial" w:eastAsia="Times New Roman" w:hAnsi="Arial" w:cs="Arial"/>
        <w:b/>
        <w:sz w:val="24"/>
        <w:szCs w:val="24"/>
        <w:lang w:val="en-AU"/>
      </w:rPr>
      <w:t>e</w:t>
    </w:r>
    <w:r>
      <w:rPr>
        <w:rFonts w:ascii="Arial" w:eastAsia="Times New Roman" w:hAnsi="Arial" w:cs="Arial"/>
        <w:b/>
        <w:sz w:val="24"/>
        <w:szCs w:val="24"/>
        <w:lang w:val="en-AU"/>
      </w:rPr>
      <w:t>y, North West Surrey and Surrey Heath CCG</w:t>
    </w:r>
    <w:r w:rsidR="002D6303">
      <w:rPr>
        <w:rFonts w:ascii="Arial" w:eastAsia="Times New Roman" w:hAnsi="Arial" w:cs="Arial"/>
        <w:b/>
        <w:sz w:val="24"/>
        <w:szCs w:val="24"/>
        <w:lang w:val="en-AU"/>
      </w:rPr>
      <w:t>s</w:t>
    </w:r>
  </w:p>
  <w:p w:rsidR="00D65AB0" w:rsidRDefault="00D65AB0">
    <w:pPr>
      <w:pStyle w:val="Header"/>
    </w:pPr>
  </w:p>
  <w:p w:rsidR="00D65AB0" w:rsidRPr="00182AF0" w:rsidRDefault="00D65AB0" w:rsidP="00EB5868">
    <w:pPr>
      <w:pStyle w:val="Header"/>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0" w:rsidRDefault="002D63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2551" o:spid="_x0000_s2053" type="#_x0000_t136" style="position:absolute;margin-left:0;margin-top:0;width:399.65pt;height:239.8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0" w:rsidRDefault="002D63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2552" o:spid="_x0000_s2054" type="#_x0000_t136" style="position:absolute;margin-left:0;margin-top:0;width:399.65pt;height:239.8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0" w:rsidRPr="00044F6D" w:rsidRDefault="002D6303" w:rsidP="00044F6D">
    <w:pPr>
      <w:tabs>
        <w:tab w:val="center" w:pos="4153"/>
        <w:tab w:val="right" w:pos="8306"/>
      </w:tabs>
      <w:spacing w:after="0" w:line="240" w:lineRule="auto"/>
      <w:rPr>
        <w:rFonts w:ascii="Arial" w:eastAsia="Times New Roman" w:hAnsi="Arial" w:cs="Arial"/>
        <w:b/>
        <w:color w:val="FF000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2550" o:spid="_x0000_s2052" type="#_x0000_t136" style="position:absolute;margin-left:0;margin-top:0;width:399.65pt;height:239.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65AB0" w:rsidRPr="00044F6D">
      <w:rPr>
        <w:rFonts w:ascii="Arial" w:eastAsia="Times New Roman" w:hAnsi="Arial" w:cs="Arial"/>
        <w:b/>
        <w:color w:val="FF0000"/>
        <w:sz w:val="24"/>
        <w:szCs w:val="24"/>
      </w:rPr>
      <w:t xml:space="preserve">           </w:t>
    </w:r>
    <w:r w:rsidR="00D65AB0">
      <w:rPr>
        <w:noProof/>
        <w:lang w:eastAsia="en-GB"/>
      </w:rPr>
      <w:drawing>
        <wp:inline distT="0" distB="0" distL="0" distR="0" wp14:anchorId="647ED0BC" wp14:editId="701AA27F">
          <wp:extent cx="1526519"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2017 SAB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9585" cy="687177"/>
                  </a:xfrm>
                  <a:prstGeom prst="rect">
                    <a:avLst/>
                  </a:prstGeom>
                </pic:spPr>
              </pic:pic>
            </a:graphicData>
          </a:graphic>
        </wp:inline>
      </w:drawing>
    </w:r>
    <w:r w:rsidR="00D65AB0" w:rsidRPr="00044F6D">
      <w:rPr>
        <w:rFonts w:ascii="Arial" w:eastAsia="Times New Roman" w:hAnsi="Arial" w:cs="Arial"/>
        <w:b/>
        <w:color w:val="FF0000"/>
        <w:sz w:val="24"/>
        <w:szCs w:val="24"/>
      </w:rPr>
      <w:t xml:space="preserve">                     </w:t>
    </w:r>
    <w:r w:rsidR="00D65AB0" w:rsidRPr="00044F6D">
      <w:rPr>
        <w:rFonts w:ascii="Arial" w:eastAsia="Times New Roman" w:hAnsi="Arial" w:cs="Arial"/>
        <w:b/>
        <w:sz w:val="24"/>
        <w:szCs w:val="24"/>
        <w:lang w:val="en-AU"/>
      </w:rPr>
      <w:t>WORKING IN PARTNERSHIP WITH</w:t>
    </w:r>
  </w:p>
  <w:p w:rsidR="00D65AB0" w:rsidRPr="00044F6D" w:rsidRDefault="00D65AB0" w:rsidP="00044F6D">
    <w:pPr>
      <w:spacing w:after="0" w:line="240" w:lineRule="auto"/>
      <w:jc w:val="right"/>
      <w:rPr>
        <w:rFonts w:ascii="Arial" w:eastAsia="Times New Roman" w:hAnsi="Arial" w:cs="Arial"/>
        <w:b/>
        <w:noProof/>
        <w:sz w:val="24"/>
        <w:szCs w:val="24"/>
        <w:lang w:val="en-AU" w:eastAsia="en-GB"/>
      </w:rPr>
    </w:pPr>
    <w:r>
      <w:rPr>
        <w:rFonts w:ascii="Arial" w:eastAsia="Times New Roman" w:hAnsi="Arial" w:cs="Arial"/>
        <w:b/>
        <w:noProof/>
        <w:sz w:val="24"/>
        <w:szCs w:val="24"/>
        <w:lang w:eastAsia="en-GB"/>
      </w:rPr>
      <w:drawing>
        <wp:inline distT="0" distB="0" distL="0" distR="0" wp14:anchorId="48D8D90C" wp14:editId="420B8564">
          <wp:extent cx="746125" cy="504825"/>
          <wp:effectExtent l="0" t="0" r="0" b="9525"/>
          <wp:docPr id="1" name="Picture 1"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 cy="504825"/>
                  </a:xfrm>
                  <a:prstGeom prst="rect">
                    <a:avLst/>
                  </a:prstGeom>
                  <a:noFill/>
                  <a:ln>
                    <a:noFill/>
                  </a:ln>
                </pic:spPr>
              </pic:pic>
            </a:graphicData>
          </a:graphic>
        </wp:inline>
      </w:drawing>
    </w:r>
  </w:p>
  <w:p w:rsidR="00D65AB0" w:rsidRDefault="00D65AB0" w:rsidP="00044F6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579"/>
    <w:multiLevelType w:val="hybridMultilevel"/>
    <w:tmpl w:val="BD74A0CA"/>
    <w:lvl w:ilvl="0" w:tplc="4B2EAC6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91408"/>
    <w:multiLevelType w:val="hybridMultilevel"/>
    <w:tmpl w:val="6302A4FC"/>
    <w:lvl w:ilvl="0" w:tplc="A74C7C82">
      <w:start w:val="1"/>
      <w:numFmt w:val="bullet"/>
      <w:pStyle w:val="ListBullet"/>
      <w:lvlText w:val=""/>
      <w:lvlJc w:val="left"/>
      <w:pPr>
        <w:tabs>
          <w:tab w:val="num" w:pos="360"/>
        </w:tabs>
        <w:ind w:left="36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6F92179"/>
    <w:multiLevelType w:val="hybridMultilevel"/>
    <w:tmpl w:val="BB34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B7F7F"/>
    <w:multiLevelType w:val="hybridMultilevel"/>
    <w:tmpl w:val="017C69C0"/>
    <w:lvl w:ilvl="0" w:tplc="0409000B">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9A7457"/>
    <w:multiLevelType w:val="singleLevel"/>
    <w:tmpl w:val="20DE4446"/>
    <w:lvl w:ilvl="0">
      <w:start w:val="1"/>
      <w:numFmt w:val="decimal"/>
      <w:lvlText w:val="%1"/>
      <w:lvlJc w:val="left"/>
      <w:pPr>
        <w:tabs>
          <w:tab w:val="num" w:pos="360"/>
        </w:tabs>
        <w:ind w:left="340" w:hanging="340"/>
      </w:pPr>
      <w:rPr>
        <w:rFonts w:cs="Times New Roman"/>
        <w:b w:val="0"/>
        <w:i w:val="0"/>
      </w:rPr>
    </w:lvl>
  </w:abstractNum>
  <w:abstractNum w:abstractNumId="5">
    <w:nsid w:val="0F3B0D17"/>
    <w:multiLevelType w:val="hybridMultilevel"/>
    <w:tmpl w:val="B58EA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333791"/>
    <w:multiLevelType w:val="hybridMultilevel"/>
    <w:tmpl w:val="02CC91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CA4F02"/>
    <w:multiLevelType w:val="hybridMultilevel"/>
    <w:tmpl w:val="4062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D469F9"/>
    <w:multiLevelType w:val="hybridMultilevel"/>
    <w:tmpl w:val="6954228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26F2561F"/>
    <w:multiLevelType w:val="hybridMultilevel"/>
    <w:tmpl w:val="3A588C3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27632CD9"/>
    <w:multiLevelType w:val="hybridMultilevel"/>
    <w:tmpl w:val="73FA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395793"/>
    <w:multiLevelType w:val="hybridMultilevel"/>
    <w:tmpl w:val="CF744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CE0C95"/>
    <w:multiLevelType w:val="hybridMultilevel"/>
    <w:tmpl w:val="DD828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687470"/>
    <w:multiLevelType w:val="hybridMultilevel"/>
    <w:tmpl w:val="86DC2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906ED8"/>
    <w:multiLevelType w:val="hybridMultilevel"/>
    <w:tmpl w:val="42FA0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3C083D7F"/>
    <w:multiLevelType w:val="hybridMultilevel"/>
    <w:tmpl w:val="C3A2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A52F70"/>
    <w:multiLevelType w:val="hybridMultilevel"/>
    <w:tmpl w:val="44340F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19C4686"/>
    <w:multiLevelType w:val="hybridMultilevel"/>
    <w:tmpl w:val="48D439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C82DFA"/>
    <w:multiLevelType w:val="hybridMultilevel"/>
    <w:tmpl w:val="0D4C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5394CBC"/>
    <w:multiLevelType w:val="hybridMultilevel"/>
    <w:tmpl w:val="FA9CC8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AE49B1"/>
    <w:multiLevelType w:val="hybridMultilevel"/>
    <w:tmpl w:val="F0384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E460E5"/>
    <w:multiLevelType w:val="hybridMultilevel"/>
    <w:tmpl w:val="D4C40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FF831DD"/>
    <w:multiLevelType w:val="hybridMultilevel"/>
    <w:tmpl w:val="457CF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032EAE"/>
    <w:multiLevelType w:val="hybridMultilevel"/>
    <w:tmpl w:val="042E9A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F860DA"/>
    <w:multiLevelType w:val="hybridMultilevel"/>
    <w:tmpl w:val="B260799E"/>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nsid w:val="5AEC51D1"/>
    <w:multiLevelType w:val="hybridMultilevel"/>
    <w:tmpl w:val="DE2A8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B50623D"/>
    <w:multiLevelType w:val="hybridMultilevel"/>
    <w:tmpl w:val="ABD8ECA6"/>
    <w:lvl w:ilvl="0" w:tplc="87A89FBE">
      <w:numFmt w:val="bullet"/>
      <w:lvlText w:val="-"/>
      <w:lvlJc w:val="left"/>
      <w:pPr>
        <w:ind w:left="1080" w:hanging="360"/>
      </w:pPr>
      <w:rPr>
        <w:rFonts w:ascii="Arial" w:eastAsia="Times New Roman" w:hAnsi="Arial" w:cs="Arial" w:hint="default"/>
        <w:color w:val="FF0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EFF18D5"/>
    <w:multiLevelType w:val="hybridMultilevel"/>
    <w:tmpl w:val="B9D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7FE3FD6"/>
    <w:multiLevelType w:val="hybridMultilevel"/>
    <w:tmpl w:val="5FA0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3331C2"/>
    <w:multiLevelType w:val="hybridMultilevel"/>
    <w:tmpl w:val="5BA0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815D4B"/>
    <w:multiLevelType w:val="hybridMultilevel"/>
    <w:tmpl w:val="9D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093764"/>
    <w:multiLevelType w:val="hybridMultilevel"/>
    <w:tmpl w:val="8A0432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274224"/>
    <w:multiLevelType w:val="hybridMultilevel"/>
    <w:tmpl w:val="3338442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1"/>
  </w:num>
  <w:num w:numId="2">
    <w:abstractNumId w:val="12"/>
  </w:num>
  <w:num w:numId="3">
    <w:abstractNumId w:val="27"/>
  </w:num>
  <w:num w:numId="4">
    <w:abstractNumId w:val="8"/>
  </w:num>
  <w:num w:numId="5">
    <w:abstractNumId w:val="18"/>
  </w:num>
  <w:num w:numId="6">
    <w:abstractNumId w:val="0"/>
  </w:num>
  <w:num w:numId="7">
    <w:abstractNumId w:val="25"/>
  </w:num>
  <w:num w:numId="8">
    <w:abstractNumId w:val="14"/>
  </w:num>
  <w:num w:numId="9">
    <w:abstractNumId w:val="11"/>
  </w:num>
  <w:num w:numId="10">
    <w:abstractNumId w:val="2"/>
  </w:num>
  <w:num w:numId="11">
    <w:abstractNumId w:val="30"/>
  </w:num>
  <w:num w:numId="12">
    <w:abstractNumId w:val="1"/>
  </w:num>
  <w:num w:numId="13">
    <w:abstractNumId w:val="17"/>
  </w:num>
  <w:num w:numId="14">
    <w:abstractNumId w:val="19"/>
  </w:num>
  <w:num w:numId="15">
    <w:abstractNumId w:val="3"/>
  </w:num>
  <w:num w:numId="16">
    <w:abstractNumId w:val="6"/>
  </w:num>
  <w:num w:numId="17">
    <w:abstractNumId w:val="20"/>
  </w:num>
  <w:num w:numId="18">
    <w:abstractNumId w:val="13"/>
  </w:num>
  <w:num w:numId="19">
    <w:abstractNumId w:val="22"/>
  </w:num>
  <w:num w:numId="20">
    <w:abstractNumId w:val="23"/>
  </w:num>
  <w:num w:numId="21">
    <w:abstractNumId w:val="31"/>
  </w:num>
  <w:num w:numId="22">
    <w:abstractNumId w:val="15"/>
  </w:num>
  <w:num w:numId="23">
    <w:abstractNumId w:val="16"/>
  </w:num>
  <w:num w:numId="24">
    <w:abstractNumId w:val="26"/>
  </w:num>
  <w:num w:numId="25">
    <w:abstractNumId w:val="5"/>
  </w:num>
  <w:num w:numId="26">
    <w:abstractNumId w:val="24"/>
  </w:num>
  <w:num w:numId="27">
    <w:abstractNumId w:val="4"/>
  </w:num>
  <w:num w:numId="28">
    <w:abstractNumId w:val="10"/>
  </w:num>
  <w:num w:numId="29">
    <w:abstractNumId w:val="32"/>
  </w:num>
  <w:num w:numId="30">
    <w:abstractNumId w:val="9"/>
  </w:num>
  <w:num w:numId="31">
    <w:abstractNumId w:val="7"/>
  </w:num>
  <w:num w:numId="32">
    <w:abstractNumId w:val="28"/>
  </w:num>
  <w:num w:numId="33">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51"/>
    <w:rsid w:val="000275F9"/>
    <w:rsid w:val="00043557"/>
    <w:rsid w:val="00044F6D"/>
    <w:rsid w:val="00053BB7"/>
    <w:rsid w:val="00056C36"/>
    <w:rsid w:val="00065FCC"/>
    <w:rsid w:val="000760FA"/>
    <w:rsid w:val="00096D0B"/>
    <w:rsid w:val="000A54E3"/>
    <w:rsid w:val="000A5E52"/>
    <w:rsid w:val="000B6E77"/>
    <w:rsid w:val="000D4AE7"/>
    <w:rsid w:val="000E1863"/>
    <w:rsid w:val="000F091B"/>
    <w:rsid w:val="00102540"/>
    <w:rsid w:val="00105CE5"/>
    <w:rsid w:val="00142B60"/>
    <w:rsid w:val="00152B90"/>
    <w:rsid w:val="0015672E"/>
    <w:rsid w:val="00157F46"/>
    <w:rsid w:val="00174466"/>
    <w:rsid w:val="00191774"/>
    <w:rsid w:val="001966F3"/>
    <w:rsid w:val="001A74F4"/>
    <w:rsid w:val="001B3BE4"/>
    <w:rsid w:val="001C5B50"/>
    <w:rsid w:val="001D502E"/>
    <w:rsid w:val="001F56EC"/>
    <w:rsid w:val="00205B7F"/>
    <w:rsid w:val="0021743B"/>
    <w:rsid w:val="002178C3"/>
    <w:rsid w:val="00222334"/>
    <w:rsid w:val="00223C2D"/>
    <w:rsid w:val="00243C63"/>
    <w:rsid w:val="0024765B"/>
    <w:rsid w:val="002557CC"/>
    <w:rsid w:val="00256466"/>
    <w:rsid w:val="00271C80"/>
    <w:rsid w:val="00272C2B"/>
    <w:rsid w:val="002736C0"/>
    <w:rsid w:val="00274441"/>
    <w:rsid w:val="00290B97"/>
    <w:rsid w:val="00296885"/>
    <w:rsid w:val="00296958"/>
    <w:rsid w:val="002A5382"/>
    <w:rsid w:val="002D6303"/>
    <w:rsid w:val="002F57EF"/>
    <w:rsid w:val="00313B8E"/>
    <w:rsid w:val="00317188"/>
    <w:rsid w:val="003206FB"/>
    <w:rsid w:val="00324590"/>
    <w:rsid w:val="00326DFB"/>
    <w:rsid w:val="00356495"/>
    <w:rsid w:val="00365D48"/>
    <w:rsid w:val="003663EC"/>
    <w:rsid w:val="00371C45"/>
    <w:rsid w:val="00382FF1"/>
    <w:rsid w:val="00386BD3"/>
    <w:rsid w:val="003914B4"/>
    <w:rsid w:val="003B7EA1"/>
    <w:rsid w:val="003D4749"/>
    <w:rsid w:val="003D76B8"/>
    <w:rsid w:val="003D779A"/>
    <w:rsid w:val="003E1961"/>
    <w:rsid w:val="003E6EAE"/>
    <w:rsid w:val="003F2871"/>
    <w:rsid w:val="0040077C"/>
    <w:rsid w:val="004105D4"/>
    <w:rsid w:val="0041152C"/>
    <w:rsid w:val="004120C4"/>
    <w:rsid w:val="00415028"/>
    <w:rsid w:val="00423EB9"/>
    <w:rsid w:val="004251F3"/>
    <w:rsid w:val="00425B29"/>
    <w:rsid w:val="0044692F"/>
    <w:rsid w:val="0045007A"/>
    <w:rsid w:val="004626AE"/>
    <w:rsid w:val="004653C4"/>
    <w:rsid w:val="004944F8"/>
    <w:rsid w:val="004A6251"/>
    <w:rsid w:val="004D4667"/>
    <w:rsid w:val="004E111F"/>
    <w:rsid w:val="004F0748"/>
    <w:rsid w:val="004F236A"/>
    <w:rsid w:val="00517FB6"/>
    <w:rsid w:val="00525E28"/>
    <w:rsid w:val="00542129"/>
    <w:rsid w:val="00557B19"/>
    <w:rsid w:val="0056022C"/>
    <w:rsid w:val="0056550C"/>
    <w:rsid w:val="00592636"/>
    <w:rsid w:val="00593F55"/>
    <w:rsid w:val="005A5E48"/>
    <w:rsid w:val="005C1972"/>
    <w:rsid w:val="005D3C3F"/>
    <w:rsid w:val="00601B34"/>
    <w:rsid w:val="00627574"/>
    <w:rsid w:val="00633D3B"/>
    <w:rsid w:val="006440CB"/>
    <w:rsid w:val="00650425"/>
    <w:rsid w:val="00652071"/>
    <w:rsid w:val="0065418F"/>
    <w:rsid w:val="006633DB"/>
    <w:rsid w:val="00673AE9"/>
    <w:rsid w:val="006941D2"/>
    <w:rsid w:val="006963C6"/>
    <w:rsid w:val="006B1530"/>
    <w:rsid w:val="006B1588"/>
    <w:rsid w:val="006B2F91"/>
    <w:rsid w:val="006B58A3"/>
    <w:rsid w:val="006D5E6E"/>
    <w:rsid w:val="006F7143"/>
    <w:rsid w:val="007003B5"/>
    <w:rsid w:val="00711B8A"/>
    <w:rsid w:val="007121AA"/>
    <w:rsid w:val="007179BD"/>
    <w:rsid w:val="0074000E"/>
    <w:rsid w:val="00740230"/>
    <w:rsid w:val="0074708C"/>
    <w:rsid w:val="00750D4F"/>
    <w:rsid w:val="007644DF"/>
    <w:rsid w:val="00780F9D"/>
    <w:rsid w:val="00781A36"/>
    <w:rsid w:val="007963EC"/>
    <w:rsid w:val="007A0917"/>
    <w:rsid w:val="007B71D0"/>
    <w:rsid w:val="007C5867"/>
    <w:rsid w:val="007D1078"/>
    <w:rsid w:val="007D53EF"/>
    <w:rsid w:val="007E5A36"/>
    <w:rsid w:val="007F1FC9"/>
    <w:rsid w:val="007F5C68"/>
    <w:rsid w:val="008169DF"/>
    <w:rsid w:val="00832DD2"/>
    <w:rsid w:val="008505AA"/>
    <w:rsid w:val="00861DAB"/>
    <w:rsid w:val="008630DE"/>
    <w:rsid w:val="00864533"/>
    <w:rsid w:val="00865D17"/>
    <w:rsid w:val="00870350"/>
    <w:rsid w:val="00870664"/>
    <w:rsid w:val="00874FD7"/>
    <w:rsid w:val="00877AEC"/>
    <w:rsid w:val="00885B12"/>
    <w:rsid w:val="008A2A48"/>
    <w:rsid w:val="008B07DF"/>
    <w:rsid w:val="008B44EC"/>
    <w:rsid w:val="008C1394"/>
    <w:rsid w:val="008C1D00"/>
    <w:rsid w:val="008D66EF"/>
    <w:rsid w:val="008D714D"/>
    <w:rsid w:val="008E368D"/>
    <w:rsid w:val="008F43CD"/>
    <w:rsid w:val="008F713A"/>
    <w:rsid w:val="00901197"/>
    <w:rsid w:val="00902623"/>
    <w:rsid w:val="00940F88"/>
    <w:rsid w:val="009434AD"/>
    <w:rsid w:val="009611EA"/>
    <w:rsid w:val="0096712B"/>
    <w:rsid w:val="00982675"/>
    <w:rsid w:val="00982863"/>
    <w:rsid w:val="00982B8C"/>
    <w:rsid w:val="00983F94"/>
    <w:rsid w:val="00986229"/>
    <w:rsid w:val="009862D1"/>
    <w:rsid w:val="0098676D"/>
    <w:rsid w:val="009B2BB5"/>
    <w:rsid w:val="009B2ED5"/>
    <w:rsid w:val="009B5C59"/>
    <w:rsid w:val="009C1F07"/>
    <w:rsid w:val="009D3046"/>
    <w:rsid w:val="009D481A"/>
    <w:rsid w:val="009E4E2C"/>
    <w:rsid w:val="009E5829"/>
    <w:rsid w:val="009E6C8F"/>
    <w:rsid w:val="009E7342"/>
    <w:rsid w:val="009E7646"/>
    <w:rsid w:val="009F421C"/>
    <w:rsid w:val="009F4487"/>
    <w:rsid w:val="00A03527"/>
    <w:rsid w:val="00A15F4F"/>
    <w:rsid w:val="00A373A1"/>
    <w:rsid w:val="00A37823"/>
    <w:rsid w:val="00A37900"/>
    <w:rsid w:val="00A40944"/>
    <w:rsid w:val="00A4157D"/>
    <w:rsid w:val="00A63558"/>
    <w:rsid w:val="00A6497F"/>
    <w:rsid w:val="00A65141"/>
    <w:rsid w:val="00A81A85"/>
    <w:rsid w:val="00AB0B81"/>
    <w:rsid w:val="00AB2AB4"/>
    <w:rsid w:val="00AB4C25"/>
    <w:rsid w:val="00AB4CB6"/>
    <w:rsid w:val="00AB568F"/>
    <w:rsid w:val="00AB6DCD"/>
    <w:rsid w:val="00AC1EA6"/>
    <w:rsid w:val="00AC5608"/>
    <w:rsid w:val="00AC6796"/>
    <w:rsid w:val="00AD6379"/>
    <w:rsid w:val="00AD7A7D"/>
    <w:rsid w:val="00AE72B3"/>
    <w:rsid w:val="00B01016"/>
    <w:rsid w:val="00B1672C"/>
    <w:rsid w:val="00B24466"/>
    <w:rsid w:val="00B27CF7"/>
    <w:rsid w:val="00B3195A"/>
    <w:rsid w:val="00B373B8"/>
    <w:rsid w:val="00B42F65"/>
    <w:rsid w:val="00B55DC0"/>
    <w:rsid w:val="00B6252C"/>
    <w:rsid w:val="00B667C2"/>
    <w:rsid w:val="00B83506"/>
    <w:rsid w:val="00B937F4"/>
    <w:rsid w:val="00BA7AF5"/>
    <w:rsid w:val="00BB0400"/>
    <w:rsid w:val="00BC096E"/>
    <w:rsid w:val="00BC2CBD"/>
    <w:rsid w:val="00BF4304"/>
    <w:rsid w:val="00BF65C1"/>
    <w:rsid w:val="00C1008C"/>
    <w:rsid w:val="00C15C8D"/>
    <w:rsid w:val="00C427E2"/>
    <w:rsid w:val="00C613B5"/>
    <w:rsid w:val="00C8191B"/>
    <w:rsid w:val="00CB2566"/>
    <w:rsid w:val="00CB3E5C"/>
    <w:rsid w:val="00CB465C"/>
    <w:rsid w:val="00CB4D18"/>
    <w:rsid w:val="00CC3A95"/>
    <w:rsid w:val="00CD09A8"/>
    <w:rsid w:val="00CD41D6"/>
    <w:rsid w:val="00CF27FD"/>
    <w:rsid w:val="00D07509"/>
    <w:rsid w:val="00D12F52"/>
    <w:rsid w:val="00D2048F"/>
    <w:rsid w:val="00D20CE1"/>
    <w:rsid w:val="00D21D3E"/>
    <w:rsid w:val="00D25A6F"/>
    <w:rsid w:val="00D316BB"/>
    <w:rsid w:val="00D379D6"/>
    <w:rsid w:val="00D528F8"/>
    <w:rsid w:val="00D65AB0"/>
    <w:rsid w:val="00D735F4"/>
    <w:rsid w:val="00D80536"/>
    <w:rsid w:val="00D80CA6"/>
    <w:rsid w:val="00D8314D"/>
    <w:rsid w:val="00DA4EB0"/>
    <w:rsid w:val="00DB2A2F"/>
    <w:rsid w:val="00DB6A0A"/>
    <w:rsid w:val="00DB7124"/>
    <w:rsid w:val="00DC1752"/>
    <w:rsid w:val="00DC2871"/>
    <w:rsid w:val="00DC6A72"/>
    <w:rsid w:val="00DC722C"/>
    <w:rsid w:val="00DD5374"/>
    <w:rsid w:val="00DE72A1"/>
    <w:rsid w:val="00DF24A4"/>
    <w:rsid w:val="00E004CF"/>
    <w:rsid w:val="00E0122C"/>
    <w:rsid w:val="00E036A1"/>
    <w:rsid w:val="00E04A7B"/>
    <w:rsid w:val="00E05514"/>
    <w:rsid w:val="00E135DB"/>
    <w:rsid w:val="00E14A92"/>
    <w:rsid w:val="00E15B0D"/>
    <w:rsid w:val="00E241E2"/>
    <w:rsid w:val="00E344A7"/>
    <w:rsid w:val="00E344F0"/>
    <w:rsid w:val="00E420BB"/>
    <w:rsid w:val="00E454C3"/>
    <w:rsid w:val="00E64540"/>
    <w:rsid w:val="00E8581E"/>
    <w:rsid w:val="00E86B3F"/>
    <w:rsid w:val="00EA2DA1"/>
    <w:rsid w:val="00EB5868"/>
    <w:rsid w:val="00ED2EC5"/>
    <w:rsid w:val="00ED3AF6"/>
    <w:rsid w:val="00EE06B5"/>
    <w:rsid w:val="00EF5D3D"/>
    <w:rsid w:val="00F001B9"/>
    <w:rsid w:val="00F027ED"/>
    <w:rsid w:val="00F02B97"/>
    <w:rsid w:val="00F10051"/>
    <w:rsid w:val="00F1516A"/>
    <w:rsid w:val="00F155C2"/>
    <w:rsid w:val="00F31494"/>
    <w:rsid w:val="00F4617A"/>
    <w:rsid w:val="00F54D36"/>
    <w:rsid w:val="00F569D2"/>
    <w:rsid w:val="00F56BE7"/>
    <w:rsid w:val="00F733C4"/>
    <w:rsid w:val="00F94D81"/>
    <w:rsid w:val="00FA1441"/>
    <w:rsid w:val="00FB0C03"/>
    <w:rsid w:val="00FC3793"/>
    <w:rsid w:val="00FC7BD6"/>
    <w:rsid w:val="00FD12E7"/>
    <w:rsid w:val="00FD352A"/>
    <w:rsid w:val="00FD695B"/>
    <w:rsid w:val="00FF1428"/>
    <w:rsid w:val="00FF3F52"/>
    <w:rsid w:val="00FF4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w:uiPriority="1"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2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semiHidden/>
    <w:unhideWhenUsed/>
    <w:qFormat/>
    <w:rsid w:val="00142B60"/>
    <w:pPr>
      <w:tabs>
        <w:tab w:val="num" w:pos="720"/>
      </w:tabs>
      <w:spacing w:before="280" w:after="120" w:line="300" w:lineRule="atLeast"/>
      <w:ind w:left="720" w:hanging="720"/>
      <w:jc w:val="both"/>
      <w:outlineLvl w:val="1"/>
    </w:pPr>
    <w:rPr>
      <w:rFonts w:ascii="Times New Roman" w:eastAsia="Times New Roman" w:hAnsi="Times New Roman" w:cs="Times New Roman"/>
      <w:color w:val="000000"/>
      <w:szCs w:val="20"/>
    </w:rPr>
  </w:style>
  <w:style w:type="paragraph" w:styleId="Heading3">
    <w:name w:val="heading 3"/>
    <w:basedOn w:val="Normal"/>
    <w:next w:val="Normal"/>
    <w:link w:val="Heading3Char"/>
    <w:semiHidden/>
    <w:unhideWhenUsed/>
    <w:qFormat/>
    <w:rsid w:val="001966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semiHidden/>
    <w:unhideWhenUsed/>
    <w:qFormat/>
    <w:rsid w:val="00142B60"/>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142B60"/>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2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6251"/>
    <w:rPr>
      <w:strike w:val="0"/>
      <w:dstrike w:val="0"/>
      <w:color w:val="00A15F"/>
      <w:u w:val="none"/>
      <w:effect w:val="none"/>
    </w:rPr>
  </w:style>
  <w:style w:type="paragraph" w:styleId="ListParagraph">
    <w:name w:val="List Paragraph"/>
    <w:basedOn w:val="Normal"/>
    <w:uiPriority w:val="34"/>
    <w:qFormat/>
    <w:rsid w:val="00982863"/>
    <w:pPr>
      <w:ind w:left="720"/>
      <w:contextualSpacing/>
    </w:pPr>
  </w:style>
  <w:style w:type="character" w:styleId="CommentReference">
    <w:name w:val="annotation reference"/>
    <w:basedOn w:val="DefaultParagraphFont"/>
    <w:uiPriority w:val="99"/>
    <w:semiHidden/>
    <w:unhideWhenUsed/>
    <w:rsid w:val="000760FA"/>
    <w:rPr>
      <w:sz w:val="16"/>
      <w:szCs w:val="16"/>
    </w:rPr>
  </w:style>
  <w:style w:type="paragraph" w:styleId="CommentText">
    <w:name w:val="annotation text"/>
    <w:basedOn w:val="Normal"/>
    <w:link w:val="CommentTextChar"/>
    <w:semiHidden/>
    <w:unhideWhenUsed/>
    <w:rsid w:val="000760FA"/>
    <w:pPr>
      <w:spacing w:line="240" w:lineRule="auto"/>
    </w:pPr>
    <w:rPr>
      <w:sz w:val="20"/>
      <w:szCs w:val="20"/>
    </w:rPr>
  </w:style>
  <w:style w:type="character" w:customStyle="1" w:styleId="CommentTextChar">
    <w:name w:val="Comment Text Char"/>
    <w:basedOn w:val="DefaultParagraphFont"/>
    <w:link w:val="CommentText"/>
    <w:semiHidden/>
    <w:rsid w:val="000760FA"/>
    <w:rPr>
      <w:sz w:val="20"/>
      <w:szCs w:val="20"/>
    </w:rPr>
  </w:style>
  <w:style w:type="paragraph" w:styleId="CommentSubject">
    <w:name w:val="annotation subject"/>
    <w:basedOn w:val="CommentText"/>
    <w:next w:val="CommentText"/>
    <w:link w:val="CommentSubjectChar"/>
    <w:uiPriority w:val="99"/>
    <w:semiHidden/>
    <w:unhideWhenUsed/>
    <w:rsid w:val="000760FA"/>
    <w:rPr>
      <w:b/>
      <w:bCs/>
    </w:rPr>
  </w:style>
  <w:style w:type="character" w:customStyle="1" w:styleId="CommentSubjectChar">
    <w:name w:val="Comment Subject Char"/>
    <w:basedOn w:val="CommentTextChar"/>
    <w:link w:val="CommentSubject"/>
    <w:uiPriority w:val="99"/>
    <w:semiHidden/>
    <w:rsid w:val="000760FA"/>
    <w:rPr>
      <w:b/>
      <w:bCs/>
      <w:sz w:val="20"/>
      <w:szCs w:val="20"/>
    </w:rPr>
  </w:style>
  <w:style w:type="paragraph" w:styleId="BalloonText">
    <w:name w:val="Balloon Text"/>
    <w:basedOn w:val="Normal"/>
    <w:link w:val="BalloonTextChar"/>
    <w:uiPriority w:val="99"/>
    <w:semiHidden/>
    <w:unhideWhenUsed/>
    <w:rsid w:val="0007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FA"/>
    <w:rPr>
      <w:rFonts w:ascii="Tahoma" w:hAnsi="Tahoma" w:cs="Tahoma"/>
      <w:sz w:val="16"/>
      <w:szCs w:val="16"/>
    </w:rPr>
  </w:style>
  <w:style w:type="character" w:customStyle="1" w:styleId="Heading1Char">
    <w:name w:val="Heading 1 Char"/>
    <w:basedOn w:val="DefaultParagraphFont"/>
    <w:link w:val="Heading1"/>
    <w:rsid w:val="004626A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1516A"/>
    <w:rPr>
      <w:b/>
      <w:bCs/>
    </w:rPr>
  </w:style>
  <w:style w:type="paragraph" w:styleId="Revision">
    <w:name w:val="Revision"/>
    <w:hidden/>
    <w:uiPriority w:val="99"/>
    <w:semiHidden/>
    <w:rsid w:val="004653C4"/>
    <w:pPr>
      <w:spacing w:after="0" w:line="240" w:lineRule="auto"/>
    </w:pPr>
  </w:style>
  <w:style w:type="paragraph" w:customStyle="1" w:styleId="Headingcontents">
    <w:name w:val="Heading contents"/>
    <w:basedOn w:val="Heading3"/>
    <w:uiPriority w:val="99"/>
    <w:rsid w:val="001966F3"/>
    <w:pPr>
      <w:keepLines w:val="0"/>
      <w:spacing w:before="0" w:line="240" w:lineRule="auto"/>
    </w:pPr>
    <w:rPr>
      <w:rFonts w:ascii="Arial" w:eastAsia="Times New Roman" w:hAnsi="Arial" w:cs="Arial"/>
      <w:color w:val="auto"/>
      <w:sz w:val="24"/>
      <w:szCs w:val="24"/>
    </w:rPr>
  </w:style>
  <w:style w:type="character" w:customStyle="1" w:styleId="Heading3Char">
    <w:name w:val="Heading 3 Char"/>
    <w:basedOn w:val="DefaultParagraphFont"/>
    <w:link w:val="Heading3"/>
    <w:uiPriority w:val="9"/>
    <w:semiHidden/>
    <w:rsid w:val="001966F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23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B9"/>
  </w:style>
  <w:style w:type="paragraph" w:styleId="Footer">
    <w:name w:val="footer"/>
    <w:basedOn w:val="Normal"/>
    <w:link w:val="FooterChar"/>
    <w:unhideWhenUsed/>
    <w:rsid w:val="00423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B9"/>
  </w:style>
  <w:style w:type="paragraph" w:customStyle="1" w:styleId="numbered-paragraph">
    <w:name w:val="numbered-paragraph"/>
    <w:basedOn w:val="Normal"/>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semiHidden/>
    <w:rsid w:val="00142B60"/>
    <w:rPr>
      <w:rFonts w:ascii="Times New Roman" w:eastAsia="Times New Roman" w:hAnsi="Times New Roman" w:cs="Times New Roman"/>
      <w:color w:val="000000"/>
      <w:szCs w:val="20"/>
    </w:rPr>
  </w:style>
  <w:style w:type="character" w:customStyle="1" w:styleId="Heading4Char">
    <w:name w:val="Heading 4 Char"/>
    <w:basedOn w:val="DefaultParagraphFont"/>
    <w:link w:val="Heading4"/>
    <w:semiHidden/>
    <w:rsid w:val="00142B60"/>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142B60"/>
    <w:rPr>
      <w:rFonts w:ascii="Times New Roman" w:eastAsia="Times New Roman" w:hAnsi="Times New Roman" w:cs="Times New Roman"/>
      <w:szCs w:val="20"/>
    </w:rPr>
  </w:style>
  <w:style w:type="paragraph" w:styleId="BodyText">
    <w:name w:val="Body Text"/>
    <w:basedOn w:val="Normal"/>
    <w:link w:val="BodyTextChar"/>
    <w:uiPriority w:val="1"/>
    <w:semiHidden/>
    <w:unhideWhenUsed/>
    <w:qFormat/>
    <w:rsid w:val="00142B60"/>
    <w:pPr>
      <w:widowControl w:val="0"/>
      <w:spacing w:after="0" w:line="240" w:lineRule="auto"/>
      <w:ind w:left="808" w:hanging="708"/>
    </w:pPr>
    <w:rPr>
      <w:rFonts w:ascii="Arial" w:eastAsia="Arial" w:hAnsi="Arial" w:cs="Times New Roman"/>
      <w:sz w:val="24"/>
      <w:szCs w:val="24"/>
      <w:lang w:val="en-US"/>
    </w:rPr>
  </w:style>
  <w:style w:type="character" w:customStyle="1" w:styleId="BodyTextChar">
    <w:name w:val="Body Text Char"/>
    <w:basedOn w:val="DefaultParagraphFont"/>
    <w:link w:val="BodyText"/>
    <w:uiPriority w:val="1"/>
    <w:semiHidden/>
    <w:rsid w:val="00142B60"/>
    <w:rPr>
      <w:rFonts w:ascii="Arial" w:eastAsia="Arial" w:hAnsi="Arial" w:cs="Times New Roman"/>
      <w:sz w:val="24"/>
      <w:szCs w:val="24"/>
      <w:lang w:val="en-US"/>
    </w:rPr>
  </w:style>
  <w:style w:type="table" w:styleId="TableGrid">
    <w:name w:val="Table Grid"/>
    <w:basedOn w:val="TableNormal"/>
    <w:uiPriority w:val="59"/>
    <w:rsid w:val="00E0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0B6E77"/>
    <w:pPr>
      <w:spacing w:after="120"/>
    </w:pPr>
    <w:rPr>
      <w:sz w:val="16"/>
      <w:szCs w:val="16"/>
    </w:rPr>
  </w:style>
  <w:style w:type="character" w:customStyle="1" w:styleId="BodyText3Char">
    <w:name w:val="Body Text 3 Char"/>
    <w:basedOn w:val="DefaultParagraphFont"/>
    <w:link w:val="BodyText3"/>
    <w:uiPriority w:val="99"/>
    <w:semiHidden/>
    <w:rsid w:val="000B6E77"/>
    <w:rPr>
      <w:sz w:val="16"/>
      <w:szCs w:val="16"/>
    </w:rPr>
  </w:style>
  <w:style w:type="paragraph" w:customStyle="1" w:styleId="D801C6740D3442D0974ED4C393ECA78C">
    <w:name w:val="D801C6740D3442D0974ED4C393ECA78C"/>
    <w:rsid w:val="00296885"/>
    <w:rPr>
      <w:rFonts w:eastAsiaTheme="minorEastAsia"/>
      <w:lang w:val="en-US" w:eastAsia="ja-JP"/>
    </w:rPr>
  </w:style>
  <w:style w:type="table" w:styleId="LightGrid-Accent2">
    <w:name w:val="Light Grid Accent 2"/>
    <w:basedOn w:val="TableNormal"/>
    <w:uiPriority w:val="62"/>
    <w:rsid w:val="009D304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9D30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qFormat/>
    <w:rsid w:val="009862D1"/>
    <w:pPr>
      <w:spacing w:after="0" w:line="240" w:lineRule="auto"/>
    </w:pPr>
  </w:style>
  <w:style w:type="paragraph" w:styleId="ListBullet">
    <w:name w:val="List Bullet"/>
    <w:basedOn w:val="Normal"/>
    <w:uiPriority w:val="1"/>
    <w:semiHidden/>
    <w:unhideWhenUsed/>
    <w:qFormat/>
    <w:rsid w:val="00740230"/>
    <w:pPr>
      <w:numPr>
        <w:numId w:val="12"/>
      </w:numPr>
      <w:spacing w:before="60" w:after="60" w:line="252" w:lineRule="auto"/>
      <w:ind w:left="397" w:hanging="397"/>
    </w:pPr>
    <w:rPr>
      <w:rFonts w:eastAsiaTheme="minorEastAsia"/>
      <w:sz w:val="24"/>
      <w:lang w:bidi="en-US"/>
    </w:rPr>
  </w:style>
  <w:style w:type="character" w:customStyle="1" w:styleId="NoSpacingChar">
    <w:name w:val="No Spacing Char"/>
    <w:basedOn w:val="DefaultParagraphFont"/>
    <w:link w:val="NoSpacing"/>
    <w:locked/>
    <w:rsid w:val="00740230"/>
  </w:style>
  <w:style w:type="paragraph" w:styleId="Title">
    <w:name w:val="Title"/>
    <w:basedOn w:val="Normal"/>
    <w:link w:val="TitleChar"/>
    <w:qFormat/>
    <w:rsid w:val="00B6252C"/>
    <w:pPr>
      <w:spacing w:after="0" w:line="240" w:lineRule="auto"/>
      <w:jc w:val="center"/>
    </w:pPr>
    <w:rPr>
      <w:rFonts w:ascii="Comic Sans MS" w:eastAsia="Times New Roman" w:hAnsi="Comic Sans MS" w:cs="Times New Roman"/>
      <w:b/>
      <w:bCs/>
      <w:szCs w:val="24"/>
    </w:rPr>
  </w:style>
  <w:style w:type="character" w:customStyle="1" w:styleId="TitleChar">
    <w:name w:val="Title Char"/>
    <w:basedOn w:val="DefaultParagraphFont"/>
    <w:link w:val="Title"/>
    <w:rsid w:val="00B6252C"/>
    <w:rPr>
      <w:rFonts w:ascii="Comic Sans MS" w:eastAsia="Times New Roman" w:hAnsi="Comic Sans MS" w:cs="Times New Roman"/>
      <w:b/>
      <w:bCs/>
      <w:szCs w:val="24"/>
    </w:rPr>
  </w:style>
  <w:style w:type="character" w:styleId="PageNumber">
    <w:name w:val="page number"/>
    <w:basedOn w:val="DefaultParagraphFont"/>
    <w:rsid w:val="00E15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w:uiPriority="1"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2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semiHidden/>
    <w:unhideWhenUsed/>
    <w:qFormat/>
    <w:rsid w:val="00142B60"/>
    <w:pPr>
      <w:tabs>
        <w:tab w:val="num" w:pos="720"/>
      </w:tabs>
      <w:spacing w:before="280" w:after="120" w:line="300" w:lineRule="atLeast"/>
      <w:ind w:left="720" w:hanging="720"/>
      <w:jc w:val="both"/>
      <w:outlineLvl w:val="1"/>
    </w:pPr>
    <w:rPr>
      <w:rFonts w:ascii="Times New Roman" w:eastAsia="Times New Roman" w:hAnsi="Times New Roman" w:cs="Times New Roman"/>
      <w:color w:val="000000"/>
      <w:szCs w:val="20"/>
    </w:rPr>
  </w:style>
  <w:style w:type="paragraph" w:styleId="Heading3">
    <w:name w:val="heading 3"/>
    <w:basedOn w:val="Normal"/>
    <w:next w:val="Normal"/>
    <w:link w:val="Heading3Char"/>
    <w:semiHidden/>
    <w:unhideWhenUsed/>
    <w:qFormat/>
    <w:rsid w:val="001966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semiHidden/>
    <w:unhideWhenUsed/>
    <w:qFormat/>
    <w:rsid w:val="00142B60"/>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142B60"/>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2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6251"/>
    <w:rPr>
      <w:strike w:val="0"/>
      <w:dstrike w:val="0"/>
      <w:color w:val="00A15F"/>
      <w:u w:val="none"/>
      <w:effect w:val="none"/>
    </w:rPr>
  </w:style>
  <w:style w:type="paragraph" w:styleId="ListParagraph">
    <w:name w:val="List Paragraph"/>
    <w:basedOn w:val="Normal"/>
    <w:uiPriority w:val="34"/>
    <w:qFormat/>
    <w:rsid w:val="00982863"/>
    <w:pPr>
      <w:ind w:left="720"/>
      <w:contextualSpacing/>
    </w:pPr>
  </w:style>
  <w:style w:type="character" w:styleId="CommentReference">
    <w:name w:val="annotation reference"/>
    <w:basedOn w:val="DefaultParagraphFont"/>
    <w:uiPriority w:val="99"/>
    <w:semiHidden/>
    <w:unhideWhenUsed/>
    <w:rsid w:val="000760FA"/>
    <w:rPr>
      <w:sz w:val="16"/>
      <w:szCs w:val="16"/>
    </w:rPr>
  </w:style>
  <w:style w:type="paragraph" w:styleId="CommentText">
    <w:name w:val="annotation text"/>
    <w:basedOn w:val="Normal"/>
    <w:link w:val="CommentTextChar"/>
    <w:semiHidden/>
    <w:unhideWhenUsed/>
    <w:rsid w:val="000760FA"/>
    <w:pPr>
      <w:spacing w:line="240" w:lineRule="auto"/>
    </w:pPr>
    <w:rPr>
      <w:sz w:val="20"/>
      <w:szCs w:val="20"/>
    </w:rPr>
  </w:style>
  <w:style w:type="character" w:customStyle="1" w:styleId="CommentTextChar">
    <w:name w:val="Comment Text Char"/>
    <w:basedOn w:val="DefaultParagraphFont"/>
    <w:link w:val="CommentText"/>
    <w:semiHidden/>
    <w:rsid w:val="000760FA"/>
    <w:rPr>
      <w:sz w:val="20"/>
      <w:szCs w:val="20"/>
    </w:rPr>
  </w:style>
  <w:style w:type="paragraph" w:styleId="CommentSubject">
    <w:name w:val="annotation subject"/>
    <w:basedOn w:val="CommentText"/>
    <w:next w:val="CommentText"/>
    <w:link w:val="CommentSubjectChar"/>
    <w:uiPriority w:val="99"/>
    <w:semiHidden/>
    <w:unhideWhenUsed/>
    <w:rsid w:val="000760FA"/>
    <w:rPr>
      <w:b/>
      <w:bCs/>
    </w:rPr>
  </w:style>
  <w:style w:type="character" w:customStyle="1" w:styleId="CommentSubjectChar">
    <w:name w:val="Comment Subject Char"/>
    <w:basedOn w:val="CommentTextChar"/>
    <w:link w:val="CommentSubject"/>
    <w:uiPriority w:val="99"/>
    <w:semiHidden/>
    <w:rsid w:val="000760FA"/>
    <w:rPr>
      <w:b/>
      <w:bCs/>
      <w:sz w:val="20"/>
      <w:szCs w:val="20"/>
    </w:rPr>
  </w:style>
  <w:style w:type="paragraph" w:styleId="BalloonText">
    <w:name w:val="Balloon Text"/>
    <w:basedOn w:val="Normal"/>
    <w:link w:val="BalloonTextChar"/>
    <w:uiPriority w:val="99"/>
    <w:semiHidden/>
    <w:unhideWhenUsed/>
    <w:rsid w:val="0007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FA"/>
    <w:rPr>
      <w:rFonts w:ascii="Tahoma" w:hAnsi="Tahoma" w:cs="Tahoma"/>
      <w:sz w:val="16"/>
      <w:szCs w:val="16"/>
    </w:rPr>
  </w:style>
  <w:style w:type="character" w:customStyle="1" w:styleId="Heading1Char">
    <w:name w:val="Heading 1 Char"/>
    <w:basedOn w:val="DefaultParagraphFont"/>
    <w:link w:val="Heading1"/>
    <w:rsid w:val="004626A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1516A"/>
    <w:rPr>
      <w:b/>
      <w:bCs/>
    </w:rPr>
  </w:style>
  <w:style w:type="paragraph" w:styleId="Revision">
    <w:name w:val="Revision"/>
    <w:hidden/>
    <w:uiPriority w:val="99"/>
    <w:semiHidden/>
    <w:rsid w:val="004653C4"/>
    <w:pPr>
      <w:spacing w:after="0" w:line="240" w:lineRule="auto"/>
    </w:pPr>
  </w:style>
  <w:style w:type="paragraph" w:customStyle="1" w:styleId="Headingcontents">
    <w:name w:val="Heading contents"/>
    <w:basedOn w:val="Heading3"/>
    <w:uiPriority w:val="99"/>
    <w:rsid w:val="001966F3"/>
    <w:pPr>
      <w:keepLines w:val="0"/>
      <w:spacing w:before="0" w:line="240" w:lineRule="auto"/>
    </w:pPr>
    <w:rPr>
      <w:rFonts w:ascii="Arial" w:eastAsia="Times New Roman" w:hAnsi="Arial" w:cs="Arial"/>
      <w:color w:val="auto"/>
      <w:sz w:val="24"/>
      <w:szCs w:val="24"/>
    </w:rPr>
  </w:style>
  <w:style w:type="character" w:customStyle="1" w:styleId="Heading3Char">
    <w:name w:val="Heading 3 Char"/>
    <w:basedOn w:val="DefaultParagraphFont"/>
    <w:link w:val="Heading3"/>
    <w:uiPriority w:val="9"/>
    <w:semiHidden/>
    <w:rsid w:val="001966F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23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B9"/>
  </w:style>
  <w:style w:type="paragraph" w:styleId="Footer">
    <w:name w:val="footer"/>
    <w:basedOn w:val="Normal"/>
    <w:link w:val="FooterChar"/>
    <w:unhideWhenUsed/>
    <w:rsid w:val="00423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B9"/>
  </w:style>
  <w:style w:type="paragraph" w:customStyle="1" w:styleId="numbered-paragraph">
    <w:name w:val="numbered-paragraph"/>
    <w:basedOn w:val="Normal"/>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28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semiHidden/>
    <w:rsid w:val="00142B60"/>
    <w:rPr>
      <w:rFonts w:ascii="Times New Roman" w:eastAsia="Times New Roman" w:hAnsi="Times New Roman" w:cs="Times New Roman"/>
      <w:color w:val="000000"/>
      <w:szCs w:val="20"/>
    </w:rPr>
  </w:style>
  <w:style w:type="character" w:customStyle="1" w:styleId="Heading4Char">
    <w:name w:val="Heading 4 Char"/>
    <w:basedOn w:val="DefaultParagraphFont"/>
    <w:link w:val="Heading4"/>
    <w:semiHidden/>
    <w:rsid w:val="00142B60"/>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142B60"/>
    <w:rPr>
      <w:rFonts w:ascii="Times New Roman" w:eastAsia="Times New Roman" w:hAnsi="Times New Roman" w:cs="Times New Roman"/>
      <w:szCs w:val="20"/>
    </w:rPr>
  </w:style>
  <w:style w:type="paragraph" w:styleId="BodyText">
    <w:name w:val="Body Text"/>
    <w:basedOn w:val="Normal"/>
    <w:link w:val="BodyTextChar"/>
    <w:uiPriority w:val="1"/>
    <w:semiHidden/>
    <w:unhideWhenUsed/>
    <w:qFormat/>
    <w:rsid w:val="00142B60"/>
    <w:pPr>
      <w:widowControl w:val="0"/>
      <w:spacing w:after="0" w:line="240" w:lineRule="auto"/>
      <w:ind w:left="808" w:hanging="708"/>
    </w:pPr>
    <w:rPr>
      <w:rFonts w:ascii="Arial" w:eastAsia="Arial" w:hAnsi="Arial" w:cs="Times New Roman"/>
      <w:sz w:val="24"/>
      <w:szCs w:val="24"/>
      <w:lang w:val="en-US"/>
    </w:rPr>
  </w:style>
  <w:style w:type="character" w:customStyle="1" w:styleId="BodyTextChar">
    <w:name w:val="Body Text Char"/>
    <w:basedOn w:val="DefaultParagraphFont"/>
    <w:link w:val="BodyText"/>
    <w:uiPriority w:val="1"/>
    <w:semiHidden/>
    <w:rsid w:val="00142B60"/>
    <w:rPr>
      <w:rFonts w:ascii="Arial" w:eastAsia="Arial" w:hAnsi="Arial" w:cs="Times New Roman"/>
      <w:sz w:val="24"/>
      <w:szCs w:val="24"/>
      <w:lang w:val="en-US"/>
    </w:rPr>
  </w:style>
  <w:style w:type="table" w:styleId="TableGrid">
    <w:name w:val="Table Grid"/>
    <w:basedOn w:val="TableNormal"/>
    <w:uiPriority w:val="59"/>
    <w:rsid w:val="00E0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0B6E77"/>
    <w:pPr>
      <w:spacing w:after="120"/>
    </w:pPr>
    <w:rPr>
      <w:sz w:val="16"/>
      <w:szCs w:val="16"/>
    </w:rPr>
  </w:style>
  <w:style w:type="character" w:customStyle="1" w:styleId="BodyText3Char">
    <w:name w:val="Body Text 3 Char"/>
    <w:basedOn w:val="DefaultParagraphFont"/>
    <w:link w:val="BodyText3"/>
    <w:uiPriority w:val="99"/>
    <w:semiHidden/>
    <w:rsid w:val="000B6E77"/>
    <w:rPr>
      <w:sz w:val="16"/>
      <w:szCs w:val="16"/>
    </w:rPr>
  </w:style>
  <w:style w:type="paragraph" w:customStyle="1" w:styleId="D801C6740D3442D0974ED4C393ECA78C">
    <w:name w:val="D801C6740D3442D0974ED4C393ECA78C"/>
    <w:rsid w:val="00296885"/>
    <w:rPr>
      <w:rFonts w:eastAsiaTheme="minorEastAsia"/>
      <w:lang w:val="en-US" w:eastAsia="ja-JP"/>
    </w:rPr>
  </w:style>
  <w:style w:type="table" w:styleId="LightGrid-Accent2">
    <w:name w:val="Light Grid Accent 2"/>
    <w:basedOn w:val="TableNormal"/>
    <w:uiPriority w:val="62"/>
    <w:rsid w:val="009D304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9D30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qFormat/>
    <w:rsid w:val="009862D1"/>
    <w:pPr>
      <w:spacing w:after="0" w:line="240" w:lineRule="auto"/>
    </w:pPr>
  </w:style>
  <w:style w:type="paragraph" w:styleId="ListBullet">
    <w:name w:val="List Bullet"/>
    <w:basedOn w:val="Normal"/>
    <w:uiPriority w:val="1"/>
    <w:semiHidden/>
    <w:unhideWhenUsed/>
    <w:qFormat/>
    <w:rsid w:val="00740230"/>
    <w:pPr>
      <w:numPr>
        <w:numId w:val="12"/>
      </w:numPr>
      <w:spacing w:before="60" w:after="60" w:line="252" w:lineRule="auto"/>
      <w:ind w:left="397" w:hanging="397"/>
    </w:pPr>
    <w:rPr>
      <w:rFonts w:eastAsiaTheme="minorEastAsia"/>
      <w:sz w:val="24"/>
      <w:lang w:bidi="en-US"/>
    </w:rPr>
  </w:style>
  <w:style w:type="character" w:customStyle="1" w:styleId="NoSpacingChar">
    <w:name w:val="No Spacing Char"/>
    <w:basedOn w:val="DefaultParagraphFont"/>
    <w:link w:val="NoSpacing"/>
    <w:locked/>
    <w:rsid w:val="00740230"/>
  </w:style>
  <w:style w:type="paragraph" w:styleId="Title">
    <w:name w:val="Title"/>
    <w:basedOn w:val="Normal"/>
    <w:link w:val="TitleChar"/>
    <w:qFormat/>
    <w:rsid w:val="00B6252C"/>
    <w:pPr>
      <w:spacing w:after="0" w:line="240" w:lineRule="auto"/>
      <w:jc w:val="center"/>
    </w:pPr>
    <w:rPr>
      <w:rFonts w:ascii="Comic Sans MS" w:eastAsia="Times New Roman" w:hAnsi="Comic Sans MS" w:cs="Times New Roman"/>
      <w:b/>
      <w:bCs/>
      <w:szCs w:val="24"/>
    </w:rPr>
  </w:style>
  <w:style w:type="character" w:customStyle="1" w:styleId="TitleChar">
    <w:name w:val="Title Char"/>
    <w:basedOn w:val="DefaultParagraphFont"/>
    <w:link w:val="Title"/>
    <w:rsid w:val="00B6252C"/>
    <w:rPr>
      <w:rFonts w:ascii="Comic Sans MS" w:eastAsia="Times New Roman" w:hAnsi="Comic Sans MS" w:cs="Times New Roman"/>
      <w:b/>
      <w:bCs/>
      <w:szCs w:val="24"/>
    </w:rPr>
  </w:style>
  <w:style w:type="character" w:styleId="PageNumber">
    <w:name w:val="page number"/>
    <w:basedOn w:val="DefaultParagraphFont"/>
    <w:rsid w:val="00E1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4024">
      <w:bodyDiv w:val="1"/>
      <w:marLeft w:val="0"/>
      <w:marRight w:val="0"/>
      <w:marTop w:val="0"/>
      <w:marBottom w:val="0"/>
      <w:divBdr>
        <w:top w:val="none" w:sz="0" w:space="0" w:color="auto"/>
        <w:left w:val="none" w:sz="0" w:space="0" w:color="auto"/>
        <w:bottom w:val="none" w:sz="0" w:space="0" w:color="auto"/>
        <w:right w:val="none" w:sz="0" w:space="0" w:color="auto"/>
      </w:divBdr>
      <w:divsChild>
        <w:div w:id="1227297440">
          <w:marLeft w:val="0"/>
          <w:marRight w:val="0"/>
          <w:marTop w:val="0"/>
          <w:marBottom w:val="0"/>
          <w:divBdr>
            <w:top w:val="none" w:sz="0" w:space="0" w:color="auto"/>
            <w:left w:val="none" w:sz="0" w:space="0" w:color="auto"/>
            <w:bottom w:val="none" w:sz="0" w:space="0" w:color="auto"/>
            <w:right w:val="none" w:sz="0" w:space="0" w:color="auto"/>
          </w:divBdr>
          <w:divsChild>
            <w:div w:id="58792500">
              <w:marLeft w:val="0"/>
              <w:marRight w:val="0"/>
              <w:marTop w:val="0"/>
              <w:marBottom w:val="0"/>
              <w:divBdr>
                <w:top w:val="none" w:sz="0" w:space="0" w:color="auto"/>
                <w:left w:val="none" w:sz="0" w:space="0" w:color="auto"/>
                <w:bottom w:val="none" w:sz="0" w:space="0" w:color="auto"/>
                <w:right w:val="none" w:sz="0" w:space="0" w:color="auto"/>
              </w:divBdr>
              <w:divsChild>
                <w:div w:id="3343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7939">
      <w:bodyDiv w:val="1"/>
      <w:marLeft w:val="0"/>
      <w:marRight w:val="0"/>
      <w:marTop w:val="0"/>
      <w:marBottom w:val="0"/>
      <w:divBdr>
        <w:top w:val="none" w:sz="0" w:space="0" w:color="auto"/>
        <w:left w:val="none" w:sz="0" w:space="0" w:color="auto"/>
        <w:bottom w:val="none" w:sz="0" w:space="0" w:color="auto"/>
        <w:right w:val="none" w:sz="0" w:space="0" w:color="auto"/>
      </w:divBdr>
      <w:divsChild>
        <w:div w:id="1678772175">
          <w:marLeft w:val="0"/>
          <w:marRight w:val="0"/>
          <w:marTop w:val="0"/>
          <w:marBottom w:val="0"/>
          <w:divBdr>
            <w:top w:val="none" w:sz="0" w:space="0" w:color="auto"/>
            <w:left w:val="none" w:sz="0" w:space="0" w:color="auto"/>
            <w:bottom w:val="none" w:sz="0" w:space="0" w:color="auto"/>
            <w:right w:val="none" w:sz="0" w:space="0" w:color="auto"/>
          </w:divBdr>
          <w:divsChild>
            <w:div w:id="791438069">
              <w:marLeft w:val="0"/>
              <w:marRight w:val="0"/>
              <w:marTop w:val="0"/>
              <w:marBottom w:val="0"/>
              <w:divBdr>
                <w:top w:val="none" w:sz="0" w:space="0" w:color="auto"/>
                <w:left w:val="none" w:sz="0" w:space="0" w:color="auto"/>
                <w:bottom w:val="none" w:sz="0" w:space="0" w:color="auto"/>
                <w:right w:val="none" w:sz="0" w:space="0" w:color="auto"/>
              </w:divBdr>
              <w:divsChild>
                <w:div w:id="1563907196">
                  <w:marLeft w:val="0"/>
                  <w:marRight w:val="0"/>
                  <w:marTop w:val="135"/>
                  <w:marBottom w:val="0"/>
                  <w:divBdr>
                    <w:top w:val="none" w:sz="0" w:space="0" w:color="auto"/>
                    <w:left w:val="none" w:sz="0" w:space="0" w:color="auto"/>
                    <w:bottom w:val="none" w:sz="0" w:space="0" w:color="auto"/>
                    <w:right w:val="none" w:sz="0" w:space="0" w:color="auto"/>
                  </w:divBdr>
                  <w:divsChild>
                    <w:div w:id="1018309541">
                      <w:marLeft w:val="0"/>
                      <w:marRight w:val="0"/>
                      <w:marTop w:val="0"/>
                      <w:marBottom w:val="0"/>
                      <w:divBdr>
                        <w:top w:val="none" w:sz="0" w:space="0" w:color="auto"/>
                        <w:left w:val="none" w:sz="0" w:space="0" w:color="auto"/>
                        <w:bottom w:val="none" w:sz="0" w:space="0" w:color="auto"/>
                        <w:right w:val="none" w:sz="0" w:space="0" w:color="auto"/>
                      </w:divBdr>
                      <w:divsChild>
                        <w:div w:id="1990090450">
                          <w:marLeft w:val="0"/>
                          <w:marRight w:val="0"/>
                          <w:marTop w:val="0"/>
                          <w:marBottom w:val="0"/>
                          <w:divBdr>
                            <w:top w:val="none" w:sz="0" w:space="0" w:color="auto"/>
                            <w:left w:val="none" w:sz="0" w:space="0" w:color="auto"/>
                            <w:bottom w:val="none" w:sz="0" w:space="0" w:color="auto"/>
                            <w:right w:val="none" w:sz="0" w:space="0" w:color="auto"/>
                          </w:divBdr>
                          <w:divsChild>
                            <w:div w:id="1775006514">
                              <w:marLeft w:val="0"/>
                              <w:marRight w:val="0"/>
                              <w:marTop w:val="0"/>
                              <w:marBottom w:val="0"/>
                              <w:divBdr>
                                <w:top w:val="none" w:sz="0" w:space="0" w:color="auto"/>
                                <w:left w:val="none" w:sz="0" w:space="0" w:color="auto"/>
                                <w:bottom w:val="none" w:sz="0" w:space="0" w:color="auto"/>
                                <w:right w:val="none" w:sz="0" w:space="0" w:color="auto"/>
                              </w:divBdr>
                              <w:divsChild>
                                <w:div w:id="345904145">
                                  <w:marLeft w:val="0"/>
                                  <w:marRight w:val="0"/>
                                  <w:marTop w:val="0"/>
                                  <w:marBottom w:val="0"/>
                                  <w:divBdr>
                                    <w:top w:val="none" w:sz="0" w:space="0" w:color="auto"/>
                                    <w:left w:val="none" w:sz="0" w:space="0" w:color="auto"/>
                                    <w:bottom w:val="none" w:sz="0" w:space="0" w:color="auto"/>
                                    <w:right w:val="none" w:sz="0" w:space="0" w:color="auto"/>
                                  </w:divBdr>
                                </w:div>
                              </w:divsChild>
                            </w:div>
                            <w:div w:id="1049721367">
                              <w:marLeft w:val="0"/>
                              <w:marRight w:val="0"/>
                              <w:marTop w:val="0"/>
                              <w:marBottom w:val="0"/>
                              <w:divBdr>
                                <w:top w:val="none" w:sz="0" w:space="0" w:color="auto"/>
                                <w:left w:val="none" w:sz="0" w:space="0" w:color="auto"/>
                                <w:bottom w:val="none" w:sz="0" w:space="0" w:color="auto"/>
                                <w:right w:val="none" w:sz="0" w:space="0" w:color="auto"/>
                              </w:divBdr>
                              <w:divsChild>
                                <w:div w:id="1125853709">
                                  <w:marLeft w:val="0"/>
                                  <w:marRight w:val="0"/>
                                  <w:marTop w:val="0"/>
                                  <w:marBottom w:val="0"/>
                                  <w:divBdr>
                                    <w:top w:val="none" w:sz="0" w:space="0" w:color="auto"/>
                                    <w:left w:val="none" w:sz="0" w:space="0" w:color="auto"/>
                                    <w:bottom w:val="none" w:sz="0" w:space="0" w:color="auto"/>
                                    <w:right w:val="none" w:sz="0" w:space="0" w:color="auto"/>
                                  </w:divBdr>
                                  <w:divsChild>
                                    <w:div w:id="529030419">
                                      <w:marLeft w:val="0"/>
                                      <w:marRight w:val="0"/>
                                      <w:marTop w:val="0"/>
                                      <w:marBottom w:val="0"/>
                                      <w:divBdr>
                                        <w:top w:val="none" w:sz="0" w:space="0" w:color="auto"/>
                                        <w:left w:val="none" w:sz="0" w:space="0" w:color="auto"/>
                                        <w:bottom w:val="none" w:sz="0" w:space="0" w:color="auto"/>
                                        <w:right w:val="none" w:sz="0" w:space="0" w:color="auto"/>
                                      </w:divBdr>
                                      <w:divsChild>
                                        <w:div w:id="787055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67496830">
                                  <w:marLeft w:val="0"/>
                                  <w:marRight w:val="0"/>
                                  <w:marTop w:val="0"/>
                                  <w:marBottom w:val="0"/>
                                  <w:divBdr>
                                    <w:top w:val="none" w:sz="0" w:space="0" w:color="auto"/>
                                    <w:left w:val="none" w:sz="0" w:space="0" w:color="auto"/>
                                    <w:bottom w:val="none" w:sz="0" w:space="0" w:color="auto"/>
                                    <w:right w:val="none" w:sz="0" w:space="0" w:color="auto"/>
                                  </w:divBdr>
                                  <w:divsChild>
                                    <w:div w:id="1682660958">
                                      <w:marLeft w:val="0"/>
                                      <w:marRight w:val="0"/>
                                      <w:marTop w:val="0"/>
                                      <w:marBottom w:val="0"/>
                                      <w:divBdr>
                                        <w:top w:val="none" w:sz="0" w:space="0" w:color="auto"/>
                                        <w:left w:val="none" w:sz="0" w:space="0" w:color="auto"/>
                                        <w:bottom w:val="none" w:sz="0" w:space="0" w:color="auto"/>
                                        <w:right w:val="none" w:sz="0" w:space="0" w:color="auto"/>
                                      </w:divBdr>
                                      <w:divsChild>
                                        <w:div w:id="2865454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00891">
                                  <w:marLeft w:val="0"/>
                                  <w:marRight w:val="0"/>
                                  <w:marTop w:val="0"/>
                                  <w:marBottom w:val="0"/>
                                  <w:divBdr>
                                    <w:top w:val="none" w:sz="0" w:space="0" w:color="auto"/>
                                    <w:left w:val="none" w:sz="0" w:space="0" w:color="auto"/>
                                    <w:bottom w:val="none" w:sz="0" w:space="0" w:color="auto"/>
                                    <w:right w:val="none" w:sz="0" w:space="0" w:color="auto"/>
                                  </w:divBdr>
                                  <w:divsChild>
                                    <w:div w:id="385573394">
                                      <w:marLeft w:val="0"/>
                                      <w:marRight w:val="0"/>
                                      <w:marTop w:val="0"/>
                                      <w:marBottom w:val="0"/>
                                      <w:divBdr>
                                        <w:top w:val="none" w:sz="0" w:space="0" w:color="auto"/>
                                        <w:left w:val="none" w:sz="0" w:space="0" w:color="auto"/>
                                        <w:bottom w:val="none" w:sz="0" w:space="0" w:color="auto"/>
                                        <w:right w:val="none" w:sz="0" w:space="0" w:color="auto"/>
                                      </w:divBdr>
                                      <w:divsChild>
                                        <w:div w:id="16303556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184613">
      <w:bodyDiv w:val="1"/>
      <w:marLeft w:val="0"/>
      <w:marRight w:val="0"/>
      <w:marTop w:val="0"/>
      <w:marBottom w:val="0"/>
      <w:divBdr>
        <w:top w:val="none" w:sz="0" w:space="0" w:color="auto"/>
        <w:left w:val="none" w:sz="0" w:space="0" w:color="auto"/>
        <w:bottom w:val="none" w:sz="0" w:space="0" w:color="auto"/>
        <w:right w:val="none" w:sz="0" w:space="0" w:color="auto"/>
      </w:divBdr>
    </w:div>
    <w:div w:id="480929727">
      <w:bodyDiv w:val="1"/>
      <w:marLeft w:val="0"/>
      <w:marRight w:val="0"/>
      <w:marTop w:val="0"/>
      <w:marBottom w:val="0"/>
      <w:divBdr>
        <w:top w:val="none" w:sz="0" w:space="0" w:color="auto"/>
        <w:left w:val="none" w:sz="0" w:space="0" w:color="auto"/>
        <w:bottom w:val="none" w:sz="0" w:space="0" w:color="auto"/>
        <w:right w:val="none" w:sz="0" w:space="0" w:color="auto"/>
      </w:divBdr>
    </w:div>
    <w:div w:id="580719487">
      <w:bodyDiv w:val="1"/>
      <w:marLeft w:val="0"/>
      <w:marRight w:val="0"/>
      <w:marTop w:val="0"/>
      <w:marBottom w:val="0"/>
      <w:divBdr>
        <w:top w:val="none" w:sz="0" w:space="0" w:color="auto"/>
        <w:left w:val="none" w:sz="0" w:space="0" w:color="auto"/>
        <w:bottom w:val="none" w:sz="0" w:space="0" w:color="auto"/>
        <w:right w:val="none" w:sz="0" w:space="0" w:color="auto"/>
      </w:divBdr>
      <w:divsChild>
        <w:div w:id="428048214">
          <w:marLeft w:val="0"/>
          <w:marRight w:val="0"/>
          <w:marTop w:val="0"/>
          <w:marBottom w:val="0"/>
          <w:divBdr>
            <w:top w:val="none" w:sz="0" w:space="0" w:color="auto"/>
            <w:left w:val="none" w:sz="0" w:space="0" w:color="auto"/>
            <w:bottom w:val="none" w:sz="0" w:space="0" w:color="auto"/>
            <w:right w:val="none" w:sz="0" w:space="0" w:color="auto"/>
          </w:divBdr>
          <w:divsChild>
            <w:div w:id="1400908380">
              <w:marLeft w:val="0"/>
              <w:marRight w:val="0"/>
              <w:marTop w:val="0"/>
              <w:marBottom w:val="0"/>
              <w:divBdr>
                <w:top w:val="none" w:sz="0" w:space="0" w:color="auto"/>
                <w:left w:val="none" w:sz="0" w:space="0" w:color="auto"/>
                <w:bottom w:val="none" w:sz="0" w:space="0" w:color="auto"/>
                <w:right w:val="none" w:sz="0" w:space="0" w:color="auto"/>
              </w:divBdr>
              <w:divsChild>
                <w:div w:id="9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06782">
      <w:bodyDiv w:val="1"/>
      <w:marLeft w:val="0"/>
      <w:marRight w:val="0"/>
      <w:marTop w:val="0"/>
      <w:marBottom w:val="0"/>
      <w:divBdr>
        <w:top w:val="none" w:sz="0" w:space="0" w:color="auto"/>
        <w:left w:val="none" w:sz="0" w:space="0" w:color="auto"/>
        <w:bottom w:val="none" w:sz="0" w:space="0" w:color="auto"/>
        <w:right w:val="none" w:sz="0" w:space="0" w:color="auto"/>
      </w:divBdr>
    </w:div>
    <w:div w:id="906498203">
      <w:bodyDiv w:val="1"/>
      <w:marLeft w:val="0"/>
      <w:marRight w:val="0"/>
      <w:marTop w:val="0"/>
      <w:marBottom w:val="0"/>
      <w:divBdr>
        <w:top w:val="none" w:sz="0" w:space="0" w:color="auto"/>
        <w:left w:val="none" w:sz="0" w:space="0" w:color="auto"/>
        <w:bottom w:val="none" w:sz="0" w:space="0" w:color="auto"/>
        <w:right w:val="none" w:sz="0" w:space="0" w:color="auto"/>
      </w:divBdr>
      <w:divsChild>
        <w:div w:id="1708916954">
          <w:marLeft w:val="0"/>
          <w:marRight w:val="0"/>
          <w:marTop w:val="0"/>
          <w:marBottom w:val="0"/>
          <w:divBdr>
            <w:top w:val="none" w:sz="0" w:space="0" w:color="auto"/>
            <w:left w:val="none" w:sz="0" w:space="0" w:color="auto"/>
            <w:bottom w:val="none" w:sz="0" w:space="0" w:color="auto"/>
            <w:right w:val="none" w:sz="0" w:space="0" w:color="auto"/>
          </w:divBdr>
          <w:divsChild>
            <w:div w:id="927537924">
              <w:marLeft w:val="0"/>
              <w:marRight w:val="0"/>
              <w:marTop w:val="0"/>
              <w:marBottom w:val="0"/>
              <w:divBdr>
                <w:top w:val="none" w:sz="0" w:space="0" w:color="auto"/>
                <w:left w:val="none" w:sz="0" w:space="0" w:color="auto"/>
                <w:bottom w:val="none" w:sz="0" w:space="0" w:color="auto"/>
                <w:right w:val="none" w:sz="0" w:space="0" w:color="auto"/>
              </w:divBdr>
              <w:divsChild>
                <w:div w:id="1900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10729">
      <w:bodyDiv w:val="1"/>
      <w:marLeft w:val="0"/>
      <w:marRight w:val="0"/>
      <w:marTop w:val="0"/>
      <w:marBottom w:val="0"/>
      <w:divBdr>
        <w:top w:val="none" w:sz="0" w:space="0" w:color="auto"/>
        <w:left w:val="none" w:sz="0" w:space="0" w:color="auto"/>
        <w:bottom w:val="none" w:sz="0" w:space="0" w:color="auto"/>
        <w:right w:val="none" w:sz="0" w:space="0" w:color="auto"/>
      </w:divBdr>
    </w:div>
    <w:div w:id="1172061666">
      <w:bodyDiv w:val="1"/>
      <w:marLeft w:val="0"/>
      <w:marRight w:val="0"/>
      <w:marTop w:val="0"/>
      <w:marBottom w:val="0"/>
      <w:divBdr>
        <w:top w:val="none" w:sz="0" w:space="0" w:color="auto"/>
        <w:left w:val="none" w:sz="0" w:space="0" w:color="auto"/>
        <w:bottom w:val="none" w:sz="0" w:space="0" w:color="auto"/>
        <w:right w:val="none" w:sz="0" w:space="0" w:color="auto"/>
      </w:divBdr>
      <w:divsChild>
        <w:div w:id="184902488">
          <w:marLeft w:val="0"/>
          <w:marRight w:val="0"/>
          <w:marTop w:val="0"/>
          <w:marBottom w:val="0"/>
          <w:divBdr>
            <w:top w:val="none" w:sz="0" w:space="0" w:color="auto"/>
            <w:left w:val="none" w:sz="0" w:space="0" w:color="auto"/>
            <w:bottom w:val="none" w:sz="0" w:space="0" w:color="auto"/>
            <w:right w:val="none" w:sz="0" w:space="0" w:color="auto"/>
          </w:divBdr>
          <w:divsChild>
            <w:div w:id="2140763765">
              <w:marLeft w:val="0"/>
              <w:marRight w:val="0"/>
              <w:marTop w:val="0"/>
              <w:marBottom w:val="0"/>
              <w:divBdr>
                <w:top w:val="none" w:sz="0" w:space="0" w:color="auto"/>
                <w:left w:val="none" w:sz="0" w:space="0" w:color="auto"/>
                <w:bottom w:val="none" w:sz="0" w:space="0" w:color="auto"/>
                <w:right w:val="none" w:sz="0" w:space="0" w:color="auto"/>
              </w:divBdr>
              <w:divsChild>
                <w:div w:id="7637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0198">
      <w:bodyDiv w:val="1"/>
      <w:marLeft w:val="0"/>
      <w:marRight w:val="0"/>
      <w:marTop w:val="0"/>
      <w:marBottom w:val="0"/>
      <w:divBdr>
        <w:top w:val="none" w:sz="0" w:space="0" w:color="auto"/>
        <w:left w:val="none" w:sz="0" w:space="0" w:color="auto"/>
        <w:bottom w:val="none" w:sz="0" w:space="0" w:color="auto"/>
        <w:right w:val="none" w:sz="0" w:space="0" w:color="auto"/>
      </w:divBdr>
      <w:divsChild>
        <w:div w:id="1872378899">
          <w:marLeft w:val="960"/>
          <w:marRight w:val="0"/>
          <w:marTop w:val="0"/>
          <w:marBottom w:val="0"/>
          <w:divBdr>
            <w:top w:val="none" w:sz="0" w:space="0" w:color="auto"/>
            <w:left w:val="none" w:sz="0" w:space="0" w:color="auto"/>
            <w:bottom w:val="none" w:sz="0" w:space="0" w:color="auto"/>
            <w:right w:val="none" w:sz="0" w:space="0" w:color="auto"/>
          </w:divBdr>
        </w:div>
      </w:divsChild>
    </w:div>
    <w:div w:id="1591887790">
      <w:bodyDiv w:val="1"/>
      <w:marLeft w:val="0"/>
      <w:marRight w:val="0"/>
      <w:marTop w:val="0"/>
      <w:marBottom w:val="0"/>
      <w:divBdr>
        <w:top w:val="none" w:sz="0" w:space="0" w:color="auto"/>
        <w:left w:val="none" w:sz="0" w:space="0" w:color="auto"/>
        <w:bottom w:val="none" w:sz="0" w:space="0" w:color="auto"/>
        <w:right w:val="none" w:sz="0" w:space="0" w:color="auto"/>
      </w:divBdr>
      <w:divsChild>
        <w:div w:id="784349554">
          <w:marLeft w:val="0"/>
          <w:marRight w:val="0"/>
          <w:marTop w:val="0"/>
          <w:marBottom w:val="0"/>
          <w:divBdr>
            <w:top w:val="none" w:sz="0" w:space="0" w:color="auto"/>
            <w:left w:val="none" w:sz="0" w:space="0" w:color="auto"/>
            <w:bottom w:val="none" w:sz="0" w:space="0" w:color="auto"/>
            <w:right w:val="none" w:sz="0" w:space="0" w:color="auto"/>
          </w:divBdr>
          <w:divsChild>
            <w:div w:id="436877110">
              <w:marLeft w:val="0"/>
              <w:marRight w:val="0"/>
              <w:marTop w:val="0"/>
              <w:marBottom w:val="0"/>
              <w:divBdr>
                <w:top w:val="none" w:sz="0" w:space="0" w:color="auto"/>
                <w:left w:val="none" w:sz="0" w:space="0" w:color="auto"/>
                <w:bottom w:val="none" w:sz="0" w:space="0" w:color="auto"/>
                <w:right w:val="none" w:sz="0" w:space="0" w:color="auto"/>
              </w:divBdr>
              <w:divsChild>
                <w:div w:id="158736747">
                  <w:marLeft w:val="0"/>
                  <w:marRight w:val="0"/>
                  <w:marTop w:val="0"/>
                  <w:marBottom w:val="0"/>
                  <w:divBdr>
                    <w:top w:val="none" w:sz="0" w:space="0" w:color="auto"/>
                    <w:left w:val="none" w:sz="0" w:space="0" w:color="auto"/>
                    <w:bottom w:val="none" w:sz="0" w:space="0" w:color="auto"/>
                    <w:right w:val="none" w:sz="0" w:space="0" w:color="auto"/>
                  </w:divBdr>
                  <w:divsChild>
                    <w:div w:id="430779408">
                      <w:marLeft w:val="0"/>
                      <w:marRight w:val="2"/>
                      <w:marTop w:val="0"/>
                      <w:marBottom w:val="0"/>
                      <w:divBdr>
                        <w:top w:val="none" w:sz="0" w:space="0" w:color="auto"/>
                        <w:left w:val="none" w:sz="0" w:space="0" w:color="auto"/>
                        <w:bottom w:val="none" w:sz="0" w:space="0" w:color="auto"/>
                        <w:right w:val="none" w:sz="0" w:space="0" w:color="auto"/>
                      </w:divBdr>
                      <w:divsChild>
                        <w:div w:id="17644500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40960589">
      <w:bodyDiv w:val="1"/>
      <w:marLeft w:val="0"/>
      <w:marRight w:val="0"/>
      <w:marTop w:val="0"/>
      <w:marBottom w:val="0"/>
      <w:divBdr>
        <w:top w:val="none" w:sz="0" w:space="0" w:color="auto"/>
        <w:left w:val="none" w:sz="0" w:space="0" w:color="auto"/>
        <w:bottom w:val="none" w:sz="0" w:space="0" w:color="auto"/>
        <w:right w:val="none" w:sz="0" w:space="0" w:color="auto"/>
      </w:divBdr>
      <w:divsChild>
        <w:div w:id="412242972">
          <w:marLeft w:val="0"/>
          <w:marRight w:val="0"/>
          <w:marTop w:val="0"/>
          <w:marBottom w:val="0"/>
          <w:divBdr>
            <w:top w:val="none" w:sz="0" w:space="0" w:color="auto"/>
            <w:left w:val="none" w:sz="0" w:space="0" w:color="auto"/>
            <w:bottom w:val="none" w:sz="0" w:space="0" w:color="auto"/>
            <w:right w:val="none" w:sz="0" w:space="0" w:color="auto"/>
          </w:divBdr>
          <w:divsChild>
            <w:div w:id="453406351">
              <w:marLeft w:val="0"/>
              <w:marRight w:val="0"/>
              <w:marTop w:val="0"/>
              <w:marBottom w:val="0"/>
              <w:divBdr>
                <w:top w:val="none" w:sz="0" w:space="0" w:color="auto"/>
                <w:left w:val="none" w:sz="0" w:space="0" w:color="auto"/>
                <w:bottom w:val="none" w:sz="0" w:space="0" w:color="auto"/>
                <w:right w:val="none" w:sz="0" w:space="0" w:color="auto"/>
              </w:divBdr>
              <w:divsChild>
                <w:div w:id="9284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56186">
      <w:bodyDiv w:val="1"/>
      <w:marLeft w:val="0"/>
      <w:marRight w:val="0"/>
      <w:marTop w:val="0"/>
      <w:marBottom w:val="0"/>
      <w:divBdr>
        <w:top w:val="none" w:sz="0" w:space="0" w:color="auto"/>
        <w:left w:val="none" w:sz="0" w:space="0" w:color="auto"/>
        <w:bottom w:val="none" w:sz="0" w:space="0" w:color="auto"/>
        <w:right w:val="none" w:sz="0" w:space="0" w:color="auto"/>
      </w:divBdr>
    </w:div>
    <w:div w:id="1794210769">
      <w:bodyDiv w:val="1"/>
      <w:marLeft w:val="0"/>
      <w:marRight w:val="0"/>
      <w:marTop w:val="0"/>
      <w:marBottom w:val="0"/>
      <w:divBdr>
        <w:top w:val="none" w:sz="0" w:space="0" w:color="auto"/>
        <w:left w:val="none" w:sz="0" w:space="0" w:color="auto"/>
        <w:bottom w:val="none" w:sz="0" w:space="0" w:color="auto"/>
        <w:right w:val="none" w:sz="0" w:space="0" w:color="auto"/>
      </w:divBdr>
    </w:div>
    <w:div w:id="1974368482">
      <w:bodyDiv w:val="1"/>
      <w:marLeft w:val="0"/>
      <w:marRight w:val="0"/>
      <w:marTop w:val="0"/>
      <w:marBottom w:val="0"/>
      <w:divBdr>
        <w:top w:val="none" w:sz="0" w:space="0" w:color="auto"/>
        <w:left w:val="none" w:sz="0" w:space="0" w:color="auto"/>
        <w:bottom w:val="none" w:sz="0" w:space="0" w:color="auto"/>
        <w:right w:val="none" w:sz="0" w:space="0" w:color="auto"/>
      </w:divBdr>
      <w:divsChild>
        <w:div w:id="557976590">
          <w:marLeft w:val="0"/>
          <w:marRight w:val="0"/>
          <w:marTop w:val="0"/>
          <w:marBottom w:val="0"/>
          <w:divBdr>
            <w:top w:val="none" w:sz="0" w:space="0" w:color="auto"/>
            <w:left w:val="none" w:sz="0" w:space="0" w:color="auto"/>
            <w:bottom w:val="none" w:sz="0" w:space="0" w:color="auto"/>
            <w:right w:val="none" w:sz="0" w:space="0" w:color="auto"/>
          </w:divBdr>
          <w:divsChild>
            <w:div w:id="927159720">
              <w:marLeft w:val="0"/>
              <w:marRight w:val="0"/>
              <w:marTop w:val="0"/>
              <w:marBottom w:val="0"/>
              <w:divBdr>
                <w:top w:val="none" w:sz="0" w:space="0" w:color="auto"/>
                <w:left w:val="none" w:sz="0" w:space="0" w:color="auto"/>
                <w:bottom w:val="none" w:sz="0" w:space="0" w:color="auto"/>
                <w:right w:val="none" w:sz="0" w:space="0" w:color="auto"/>
              </w:divBdr>
              <w:divsChild>
                <w:div w:id="3270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XX.SABPCAMHSSW@nhs.net" TargetMode="External"/><Relationship Id="rId18" Type="http://schemas.openxmlformats.org/officeDocument/2006/relationships/footer" Target="footer1.xml"/><Relationship Id="rId26" Type="http://schemas.openxmlformats.org/officeDocument/2006/relationships/hyperlink" Target="mailto:RXX.SABPCAMHSNW@nhs.ne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RXX.SABPCAMHSSW@nhs.net" TargetMode="External"/><Relationship Id="rId17" Type="http://schemas.openxmlformats.org/officeDocument/2006/relationships/header" Target="header2.xml"/><Relationship Id="rId25" Type="http://schemas.openxmlformats.org/officeDocument/2006/relationships/hyperlink" Target="https://www.gov.uk/government/publications/the-nhs-constitution-for-england" TargetMode="External"/><Relationship Id="rId33" Type="http://schemas.openxmlformats.org/officeDocument/2006/relationships/footer" Target="footer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RXX.SABPCAMHSSW@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XX.SABPCAMHSSE@nhs.net" TargetMode="External"/><Relationship Id="rId24" Type="http://schemas.openxmlformats.org/officeDocument/2006/relationships/hyperlink" Target="http://www.medicines.org.uk"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edicines.org.uk" TargetMode="External"/><Relationship Id="rId23" Type="http://schemas.openxmlformats.org/officeDocument/2006/relationships/hyperlink" Target="http://www.medicines.org.uk" TargetMode="External"/><Relationship Id="rId28" Type="http://schemas.openxmlformats.org/officeDocument/2006/relationships/hyperlink" Target="mailto:RXX.SABPCAMHSSE@nhs.net" TargetMode="External"/><Relationship Id="rId36" Type="http://schemas.openxmlformats.org/officeDocument/2006/relationships/footer" Target="footer6.xml"/><Relationship Id="rId10" Type="http://schemas.openxmlformats.org/officeDocument/2006/relationships/hyperlink" Target="mailto:RXX.SABPCAMHSNE@nhs.net" TargetMode="External"/><Relationship Id="rId19" Type="http://schemas.openxmlformats.org/officeDocument/2006/relationships/footer" Target="footer2.xm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RXX.SABPCAMHSNW@nhs.net" TargetMode="External"/><Relationship Id="rId14" Type="http://schemas.openxmlformats.org/officeDocument/2006/relationships/hyperlink" Target="http://www.bnf.org" TargetMode="External"/><Relationship Id="rId22" Type="http://schemas.openxmlformats.org/officeDocument/2006/relationships/hyperlink" Target="http://www.medicines.org.uk" TargetMode="External"/><Relationship Id="rId27" Type="http://schemas.openxmlformats.org/officeDocument/2006/relationships/hyperlink" Target="mailto:RXX.SABPCAMHSNE@nhs.net" TargetMode="External"/><Relationship Id="rId30" Type="http://schemas.openxmlformats.org/officeDocument/2006/relationships/hyperlink" Target="mailto:RXX.SABPCAMHSSW@nhs.net" TargetMode="External"/><Relationship Id="rId35"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8833D791F548CCA121A6BB02B63BE4"/>
        <w:category>
          <w:name w:val="General"/>
          <w:gallery w:val="placeholder"/>
        </w:category>
        <w:types>
          <w:type w:val="bbPlcHdr"/>
        </w:types>
        <w:behaviors>
          <w:behavior w:val="content"/>
        </w:behaviors>
        <w:guid w:val="{52F56A1C-0BBC-4D59-997B-3DF01777171F}"/>
      </w:docPartPr>
      <w:docPartBody>
        <w:p w:rsidR="00336BD0" w:rsidRDefault="00336BD0" w:rsidP="00336BD0">
          <w:pPr>
            <w:pStyle w:val="A58833D791F548CCA121A6BB02B63BE4"/>
          </w:pPr>
          <w:r>
            <w:t>[Recipient Name]</w:t>
          </w:r>
        </w:p>
      </w:docPartBody>
    </w:docPart>
    <w:docPart>
      <w:docPartPr>
        <w:name w:val="051B7D790FF74B1EB23E1CBCEA723913"/>
        <w:category>
          <w:name w:val="General"/>
          <w:gallery w:val="placeholder"/>
        </w:category>
        <w:types>
          <w:type w:val="bbPlcHdr"/>
        </w:types>
        <w:behaviors>
          <w:behavior w:val="content"/>
        </w:behaviors>
        <w:guid w:val="{AC37126D-EE52-4E0A-A74D-1D1E9DFE06B9}"/>
      </w:docPartPr>
      <w:docPartBody>
        <w:p w:rsidR="00336BD0" w:rsidRDefault="00336BD0" w:rsidP="00336BD0">
          <w:pPr>
            <w:pStyle w:val="051B7D790FF74B1EB23E1CBCEA723913"/>
          </w:pPr>
          <w:r>
            <w:t>[fax number]</w:t>
          </w:r>
        </w:p>
      </w:docPartBody>
    </w:docPart>
    <w:docPart>
      <w:docPartPr>
        <w:name w:val="E7B5271AAECF4FF2B70448384D03BB9F"/>
        <w:category>
          <w:name w:val="General"/>
          <w:gallery w:val="placeholder"/>
        </w:category>
        <w:types>
          <w:type w:val="bbPlcHdr"/>
        </w:types>
        <w:behaviors>
          <w:behavior w:val="content"/>
        </w:behaviors>
        <w:guid w:val="{270D3DE6-00CB-44BD-9264-BCAA7724F5E3}"/>
      </w:docPartPr>
      <w:docPartBody>
        <w:p w:rsidR="00336BD0" w:rsidRDefault="00336BD0" w:rsidP="00336BD0">
          <w:pPr>
            <w:pStyle w:val="E7B5271AAECF4FF2B70448384D03BB9F"/>
          </w:pPr>
          <w:r>
            <w:t>[Your Name]</w:t>
          </w:r>
        </w:p>
      </w:docPartBody>
    </w:docPart>
    <w:docPart>
      <w:docPartPr>
        <w:name w:val="FE11DF2EF7214FE7BBB870A7D7B9403E"/>
        <w:category>
          <w:name w:val="General"/>
          <w:gallery w:val="placeholder"/>
        </w:category>
        <w:types>
          <w:type w:val="bbPlcHdr"/>
        </w:types>
        <w:behaviors>
          <w:behavior w:val="content"/>
        </w:behaviors>
        <w:guid w:val="{223A59DA-45C6-406D-B919-746CC8F121C6}"/>
      </w:docPartPr>
      <w:docPartBody>
        <w:p w:rsidR="00336BD0" w:rsidRDefault="00336BD0" w:rsidP="00336BD0">
          <w:pPr>
            <w:pStyle w:val="FE11DF2EF7214FE7BBB870A7D7B9403E"/>
          </w:pPr>
          <w:r>
            <w:t>[Click to select date]</w:t>
          </w:r>
        </w:p>
      </w:docPartBody>
    </w:docPart>
    <w:docPart>
      <w:docPartPr>
        <w:name w:val="4FE0EE090AA24B1FB189AABEE8A24E38"/>
        <w:category>
          <w:name w:val="General"/>
          <w:gallery w:val="placeholder"/>
        </w:category>
        <w:types>
          <w:type w:val="bbPlcHdr"/>
        </w:types>
        <w:behaviors>
          <w:behavior w:val="content"/>
        </w:behaviors>
        <w:guid w:val="{3B255513-45EC-4416-BC96-7BB8B843FB88}"/>
      </w:docPartPr>
      <w:docPartBody>
        <w:p w:rsidR="00336BD0" w:rsidRDefault="00336BD0" w:rsidP="00336BD0">
          <w:pPr>
            <w:pStyle w:val="4FE0EE090AA24B1FB189AABEE8A24E38"/>
          </w:pPr>
          <w:r>
            <w:t>[Subject]</w:t>
          </w:r>
        </w:p>
      </w:docPartBody>
    </w:docPart>
    <w:docPart>
      <w:docPartPr>
        <w:name w:val="854F1F74418E46139A940D0B534900D5"/>
        <w:category>
          <w:name w:val="General"/>
          <w:gallery w:val="placeholder"/>
        </w:category>
        <w:types>
          <w:type w:val="bbPlcHdr"/>
        </w:types>
        <w:behaviors>
          <w:behavior w:val="content"/>
        </w:behaviors>
        <w:guid w:val="{43D64F93-B6A5-445C-BD13-A998861224E9}"/>
      </w:docPartPr>
      <w:docPartBody>
        <w:p w:rsidR="00336BD0" w:rsidRDefault="00336BD0" w:rsidP="00336BD0">
          <w:pPr>
            <w:pStyle w:val="854F1F74418E46139A940D0B534900D5"/>
          </w:pPr>
          <w:r>
            <w:t>[number of pages]</w:t>
          </w:r>
        </w:p>
      </w:docPartBody>
    </w:docPart>
    <w:docPart>
      <w:docPartPr>
        <w:name w:val="0403010A511B476584BAA36AB80CC57C"/>
        <w:category>
          <w:name w:val="General"/>
          <w:gallery w:val="placeholder"/>
        </w:category>
        <w:types>
          <w:type w:val="bbPlcHdr"/>
        </w:types>
        <w:behaviors>
          <w:behavior w:val="content"/>
        </w:behaviors>
        <w:guid w:val="{E66A1E9B-3A6F-4CF8-BD1C-E9841AE45D0C}"/>
      </w:docPartPr>
      <w:docPartBody>
        <w:p w:rsidR="00336BD0" w:rsidRDefault="00336BD0" w:rsidP="00336BD0">
          <w:pPr>
            <w:pStyle w:val="0403010A511B476584BAA36AB80CC57C"/>
          </w:pPr>
          <w:r>
            <w:t>[Name]</w:t>
          </w:r>
        </w:p>
      </w:docPartBody>
    </w:docPart>
    <w:docPart>
      <w:docPartPr>
        <w:name w:val="A4A9F16B25584ABA91D7B8C54C937F2E"/>
        <w:category>
          <w:name w:val="General"/>
          <w:gallery w:val="placeholder"/>
        </w:category>
        <w:types>
          <w:type w:val="bbPlcHdr"/>
        </w:types>
        <w:behaviors>
          <w:behavior w:val="content"/>
        </w:behaviors>
        <w:guid w:val="{C4BF6820-2372-4E6A-B773-69A18EB7B3BB}"/>
      </w:docPartPr>
      <w:docPartBody>
        <w:p w:rsidR="00336BD0" w:rsidRDefault="00336BD0" w:rsidP="00336BD0">
          <w:pPr>
            <w:pStyle w:val="A4A9F16B25584ABA91D7B8C54C937F2E"/>
          </w:pPr>
          <w:r>
            <w:t>[Notes]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38"/>
    <w:rsid w:val="00027AC1"/>
    <w:rsid w:val="000A3C98"/>
    <w:rsid w:val="000C1197"/>
    <w:rsid w:val="0021308E"/>
    <w:rsid w:val="002843D3"/>
    <w:rsid w:val="00336BD0"/>
    <w:rsid w:val="003E02C6"/>
    <w:rsid w:val="00434C7D"/>
    <w:rsid w:val="00482438"/>
    <w:rsid w:val="004B2BCF"/>
    <w:rsid w:val="00563550"/>
    <w:rsid w:val="005C3C9C"/>
    <w:rsid w:val="007663EC"/>
    <w:rsid w:val="0086330E"/>
    <w:rsid w:val="008A3039"/>
    <w:rsid w:val="009A3E37"/>
    <w:rsid w:val="009A525B"/>
    <w:rsid w:val="00AA2AE7"/>
    <w:rsid w:val="00AF68E2"/>
    <w:rsid w:val="00B42E87"/>
    <w:rsid w:val="00BC366C"/>
    <w:rsid w:val="00C51EDA"/>
    <w:rsid w:val="00C9359B"/>
    <w:rsid w:val="00C947A8"/>
    <w:rsid w:val="00CB2386"/>
    <w:rsid w:val="00CB7866"/>
    <w:rsid w:val="00CF6F3A"/>
    <w:rsid w:val="00D0182B"/>
    <w:rsid w:val="00DA7838"/>
    <w:rsid w:val="00DE1BAD"/>
    <w:rsid w:val="00EA4A75"/>
    <w:rsid w:val="00F441AF"/>
    <w:rsid w:val="00F5617D"/>
    <w:rsid w:val="00F56733"/>
    <w:rsid w:val="00F62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28988359B14304A03E00AEB556E03B">
    <w:name w:val="4228988359B14304A03E00AEB556E03B"/>
    <w:rsid w:val="00482438"/>
  </w:style>
  <w:style w:type="paragraph" w:customStyle="1" w:styleId="556AA72DDC80462ABCE22C23AE377864">
    <w:name w:val="556AA72DDC80462ABCE22C23AE377864"/>
    <w:rsid w:val="00482438"/>
  </w:style>
  <w:style w:type="paragraph" w:customStyle="1" w:styleId="011D2BFDBFE849378E75F8720FF95226">
    <w:name w:val="011D2BFDBFE849378E75F8720FF95226"/>
    <w:rsid w:val="00482438"/>
  </w:style>
  <w:style w:type="paragraph" w:customStyle="1" w:styleId="8D437156F1C14C24A9F9B0580F0774FB">
    <w:name w:val="8D437156F1C14C24A9F9B0580F0774FB"/>
    <w:rsid w:val="00482438"/>
  </w:style>
  <w:style w:type="paragraph" w:customStyle="1" w:styleId="F3474C413D6B4D56A05E014EB4BB5E9B">
    <w:name w:val="F3474C413D6B4D56A05E014EB4BB5E9B"/>
    <w:rsid w:val="00482438"/>
  </w:style>
  <w:style w:type="paragraph" w:customStyle="1" w:styleId="75B9D127C4644F7596B55F4C4DE88080">
    <w:name w:val="75B9D127C4644F7596B55F4C4DE88080"/>
    <w:rsid w:val="00482438"/>
  </w:style>
  <w:style w:type="paragraph" w:customStyle="1" w:styleId="F9CE42C084744171B9B10B5A494F3764">
    <w:name w:val="F9CE42C084744171B9B10B5A494F3764"/>
    <w:rsid w:val="00482438"/>
  </w:style>
  <w:style w:type="paragraph" w:customStyle="1" w:styleId="3142685FD03B4628B80F4D81C7A61FCA">
    <w:name w:val="3142685FD03B4628B80F4D81C7A61FCA"/>
    <w:rsid w:val="00482438"/>
  </w:style>
  <w:style w:type="paragraph" w:customStyle="1" w:styleId="CC6A59F3A7174A91B4A69FF536A6BFBE">
    <w:name w:val="CC6A59F3A7174A91B4A69FF536A6BFBE"/>
    <w:rsid w:val="00F5617D"/>
  </w:style>
  <w:style w:type="paragraph" w:customStyle="1" w:styleId="A58833D791F548CCA121A6BB02B63BE4">
    <w:name w:val="A58833D791F548CCA121A6BB02B63BE4"/>
    <w:rsid w:val="00336BD0"/>
  </w:style>
  <w:style w:type="paragraph" w:customStyle="1" w:styleId="051B7D790FF74B1EB23E1CBCEA723913">
    <w:name w:val="051B7D790FF74B1EB23E1CBCEA723913"/>
    <w:rsid w:val="00336BD0"/>
  </w:style>
  <w:style w:type="paragraph" w:customStyle="1" w:styleId="E7B5271AAECF4FF2B70448384D03BB9F">
    <w:name w:val="E7B5271AAECF4FF2B70448384D03BB9F"/>
    <w:rsid w:val="00336BD0"/>
  </w:style>
  <w:style w:type="paragraph" w:customStyle="1" w:styleId="FE11DF2EF7214FE7BBB870A7D7B9403E">
    <w:name w:val="FE11DF2EF7214FE7BBB870A7D7B9403E"/>
    <w:rsid w:val="00336BD0"/>
  </w:style>
  <w:style w:type="paragraph" w:customStyle="1" w:styleId="4FE0EE090AA24B1FB189AABEE8A24E38">
    <w:name w:val="4FE0EE090AA24B1FB189AABEE8A24E38"/>
    <w:rsid w:val="00336BD0"/>
  </w:style>
  <w:style w:type="paragraph" w:customStyle="1" w:styleId="854F1F74418E46139A940D0B534900D5">
    <w:name w:val="854F1F74418E46139A940D0B534900D5"/>
    <w:rsid w:val="00336BD0"/>
  </w:style>
  <w:style w:type="paragraph" w:customStyle="1" w:styleId="0403010A511B476584BAA36AB80CC57C">
    <w:name w:val="0403010A511B476584BAA36AB80CC57C"/>
    <w:rsid w:val="00336BD0"/>
  </w:style>
  <w:style w:type="paragraph" w:customStyle="1" w:styleId="A4A9F16B25584ABA91D7B8C54C937F2E">
    <w:name w:val="A4A9F16B25584ABA91D7B8C54C937F2E"/>
    <w:rsid w:val="00336B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28988359B14304A03E00AEB556E03B">
    <w:name w:val="4228988359B14304A03E00AEB556E03B"/>
    <w:rsid w:val="00482438"/>
  </w:style>
  <w:style w:type="paragraph" w:customStyle="1" w:styleId="556AA72DDC80462ABCE22C23AE377864">
    <w:name w:val="556AA72DDC80462ABCE22C23AE377864"/>
    <w:rsid w:val="00482438"/>
  </w:style>
  <w:style w:type="paragraph" w:customStyle="1" w:styleId="011D2BFDBFE849378E75F8720FF95226">
    <w:name w:val="011D2BFDBFE849378E75F8720FF95226"/>
    <w:rsid w:val="00482438"/>
  </w:style>
  <w:style w:type="paragraph" w:customStyle="1" w:styleId="8D437156F1C14C24A9F9B0580F0774FB">
    <w:name w:val="8D437156F1C14C24A9F9B0580F0774FB"/>
    <w:rsid w:val="00482438"/>
  </w:style>
  <w:style w:type="paragraph" w:customStyle="1" w:styleId="F3474C413D6B4D56A05E014EB4BB5E9B">
    <w:name w:val="F3474C413D6B4D56A05E014EB4BB5E9B"/>
    <w:rsid w:val="00482438"/>
  </w:style>
  <w:style w:type="paragraph" w:customStyle="1" w:styleId="75B9D127C4644F7596B55F4C4DE88080">
    <w:name w:val="75B9D127C4644F7596B55F4C4DE88080"/>
    <w:rsid w:val="00482438"/>
  </w:style>
  <w:style w:type="paragraph" w:customStyle="1" w:styleId="F9CE42C084744171B9B10B5A494F3764">
    <w:name w:val="F9CE42C084744171B9B10B5A494F3764"/>
    <w:rsid w:val="00482438"/>
  </w:style>
  <w:style w:type="paragraph" w:customStyle="1" w:styleId="3142685FD03B4628B80F4D81C7A61FCA">
    <w:name w:val="3142685FD03B4628B80F4D81C7A61FCA"/>
    <w:rsid w:val="00482438"/>
  </w:style>
  <w:style w:type="paragraph" w:customStyle="1" w:styleId="CC6A59F3A7174A91B4A69FF536A6BFBE">
    <w:name w:val="CC6A59F3A7174A91B4A69FF536A6BFBE"/>
    <w:rsid w:val="00F5617D"/>
  </w:style>
  <w:style w:type="paragraph" w:customStyle="1" w:styleId="A58833D791F548CCA121A6BB02B63BE4">
    <w:name w:val="A58833D791F548CCA121A6BB02B63BE4"/>
    <w:rsid w:val="00336BD0"/>
  </w:style>
  <w:style w:type="paragraph" w:customStyle="1" w:styleId="051B7D790FF74B1EB23E1CBCEA723913">
    <w:name w:val="051B7D790FF74B1EB23E1CBCEA723913"/>
    <w:rsid w:val="00336BD0"/>
  </w:style>
  <w:style w:type="paragraph" w:customStyle="1" w:styleId="E7B5271AAECF4FF2B70448384D03BB9F">
    <w:name w:val="E7B5271AAECF4FF2B70448384D03BB9F"/>
    <w:rsid w:val="00336BD0"/>
  </w:style>
  <w:style w:type="paragraph" w:customStyle="1" w:styleId="FE11DF2EF7214FE7BBB870A7D7B9403E">
    <w:name w:val="FE11DF2EF7214FE7BBB870A7D7B9403E"/>
    <w:rsid w:val="00336BD0"/>
  </w:style>
  <w:style w:type="paragraph" w:customStyle="1" w:styleId="4FE0EE090AA24B1FB189AABEE8A24E38">
    <w:name w:val="4FE0EE090AA24B1FB189AABEE8A24E38"/>
    <w:rsid w:val="00336BD0"/>
  </w:style>
  <w:style w:type="paragraph" w:customStyle="1" w:styleId="854F1F74418E46139A940D0B534900D5">
    <w:name w:val="854F1F74418E46139A940D0B534900D5"/>
    <w:rsid w:val="00336BD0"/>
  </w:style>
  <w:style w:type="paragraph" w:customStyle="1" w:styleId="0403010A511B476584BAA36AB80CC57C">
    <w:name w:val="0403010A511B476584BAA36AB80CC57C"/>
    <w:rsid w:val="00336BD0"/>
  </w:style>
  <w:style w:type="paragraph" w:customStyle="1" w:styleId="A4A9F16B25584ABA91D7B8C54C937F2E">
    <w:name w:val="A4A9F16B25584ABA91D7B8C54C937F2E"/>
    <w:rsid w:val="00336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18F9E-ABD2-4631-9423-B1FCF776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4551</Words>
  <Characters>25946</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South London Commissioning Support Unit</Company>
  <LinksUpToDate>false</LinksUpToDate>
  <CharactersWithSpaces>30437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Joanes Carina</dc:creator>
  <cp:lastModifiedBy>Honey Linda (North West Surrey CCG)</cp:lastModifiedBy>
  <cp:revision>2</cp:revision>
  <cp:lastPrinted>2018-07-24T13:33:00Z</cp:lastPrinted>
  <dcterms:created xsi:type="dcterms:W3CDTF">2018-11-15T12:04:00Z</dcterms:created>
  <dcterms:modified xsi:type="dcterms:W3CDTF">2018-11-15T12:04:00Z</dcterms:modified>
</cp:coreProperties>
</file>